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ind w:left="-426" w:leftChars="-133" w:right="-480" w:rightChars="-150"/>
        <w:jc w:val="center"/>
        <w:rPr>
          <w:rFonts w:hint="eastAsia" w:ascii="微软雅黑" w:hAnsi="微软雅黑" w:eastAsia="微软雅黑" w:cs="微软雅黑"/>
          <w:b/>
          <w:bCs w:val="0"/>
          <w:spacing w:val="-3"/>
          <w:kern w:val="0"/>
          <w:sz w:val="28"/>
          <w:szCs w:val="28"/>
        </w:rPr>
      </w:pPr>
      <w:r>
        <w:rPr>
          <w:rFonts w:hint="eastAsia" w:ascii="方正小标宋简体" w:hAnsi="宋体" w:eastAsia="方正小标宋简体"/>
          <w:b/>
          <w:sz w:val="40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b/>
          <w:bCs w:val="0"/>
          <w:spacing w:val="-3"/>
          <w:kern w:val="0"/>
          <w:sz w:val="28"/>
          <w:szCs w:val="28"/>
        </w:rPr>
        <w:t>电子科技大学中山学院收费管理办法</w:t>
      </w:r>
    </w:p>
    <w:bookmarkEnd w:id="0"/>
    <w:p>
      <w:pPr>
        <w:ind w:left="-426" w:leftChars="-133" w:right="-480" w:rightChars="-150" w:firstLine="538" w:firstLineChars="183"/>
        <w:jc w:val="left"/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  <w:t>第一条  为加强学校收费管理，规范校内收费行为，保证各项收费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行为的合理、合法，防止乱收费现象，根据</w:t>
      </w:r>
      <w:r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  <w:t>粤价〔2017〕186号文及教育部、国家发展改革委员会、财政部其他有关文件精神，结合我校实际，制定本办法。</w:t>
      </w:r>
    </w:p>
    <w:p>
      <w:pPr>
        <w:autoSpaceDE w:val="0"/>
        <w:autoSpaceDN w:val="0"/>
        <w:ind w:left="-426" w:leftChars="-133" w:right="-480" w:rightChars="-150" w:firstLine="538" w:firstLineChars="183"/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  <w:t>第二条  本办法适用于校内各类事业性收费、代收费、服务性收费等，包括学杂费、住宿费、培训费等。</w:t>
      </w:r>
    </w:p>
    <w:p>
      <w:pPr>
        <w:autoSpaceDE w:val="0"/>
        <w:autoSpaceDN w:val="0"/>
        <w:ind w:left="-426" w:leftChars="-133" w:right="-480" w:rightChars="-150" w:firstLine="538" w:firstLineChars="183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  <w:t>第三条  学校的各项收费行为应符合国家现行的政策、法规。</w:t>
      </w:r>
    </w:p>
    <w:p>
      <w:pPr>
        <w:autoSpaceDE w:val="0"/>
        <w:autoSpaceDN w:val="0"/>
        <w:ind w:left="-426" w:leftChars="-133" w:right="-480" w:rightChars="-150" w:firstLine="538" w:firstLineChars="183"/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  <w:t xml:space="preserve">第四条 </w:t>
      </w:r>
      <w:r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  <w:t xml:space="preserve"> 学校收费归口财务处管理。财务处负责学校收费的日常管理工作，对全校收费的立项、报批、收取、检查等实施管理。任何单位（含学院、部门）或个人不得自定项目、任意变更收费范围和收费标准。 </w:t>
      </w:r>
    </w:p>
    <w:p>
      <w:pPr>
        <w:autoSpaceDE w:val="0"/>
        <w:autoSpaceDN w:val="0"/>
        <w:ind w:left="-426" w:leftChars="-133" w:right="-480" w:rightChars="-150" w:firstLine="538" w:firstLineChars="183"/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  <w:t xml:space="preserve">第五条 </w:t>
      </w:r>
      <w:r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  <w:t xml:space="preserve"> 财务处负责全校的发票、收据管理，并统一到财政部门、税务部门领购合法的票据。因学校内部管理的需要在校内流通的内部结算票据，由财务处统一购、制。财务处应完善票据的领购(或印制)、发放、登记、使用、保管、核销等工作，并加强监督、检查的内部控制。</w:t>
      </w:r>
    </w:p>
    <w:p>
      <w:pPr>
        <w:autoSpaceDE w:val="0"/>
        <w:autoSpaceDN w:val="0"/>
        <w:ind w:left="-426" w:leftChars="-133" w:right="-480" w:rightChars="-150" w:firstLine="538" w:firstLineChars="183"/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  <w:t>第六条  学校收费的主体为财会人员。有收费行为又无财会人员的部门，由各部门指定人员作为收费经办人并报财务处备案。</w:t>
      </w:r>
    </w:p>
    <w:p>
      <w:pPr>
        <w:autoSpaceDE w:val="0"/>
        <w:autoSpaceDN w:val="0"/>
        <w:ind w:left="-426" w:leftChars="-133" w:right="-480" w:rightChars="-150" w:firstLine="538" w:firstLineChars="187"/>
        <w:rPr>
          <w:rFonts w:hint="eastAsia" w:ascii="微软雅黑" w:hAnsi="微软雅黑" w:eastAsia="微软雅黑" w:cs="微软雅黑"/>
          <w:b w:val="0"/>
          <w:bCs/>
          <w:spacing w:val="4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pacing w:val="4"/>
          <w:kern w:val="0"/>
          <w:sz w:val="28"/>
          <w:szCs w:val="28"/>
        </w:rPr>
        <w:t>第七条  收费必须经国家有关部门或学校批准才能执行，国家有具体规定的，按国家规定的收费项目、标准执行。需要政府有关部门审批的，统一由财务处负责办理报批手续。</w:t>
      </w:r>
    </w:p>
    <w:p>
      <w:pPr>
        <w:tabs>
          <w:tab w:val="left" w:pos="1980"/>
        </w:tabs>
        <w:ind w:left="-426" w:leftChars="-133" w:right="-480" w:rightChars="-150" w:firstLine="576" w:firstLineChars="200"/>
        <w:rPr>
          <w:rFonts w:hint="eastAsia" w:ascii="微软雅黑" w:hAnsi="微软雅黑" w:eastAsia="微软雅黑" w:cs="微软雅黑"/>
          <w:b w:val="0"/>
          <w:bCs/>
          <w:spacing w:val="4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pacing w:val="4"/>
          <w:kern w:val="0"/>
          <w:sz w:val="28"/>
          <w:szCs w:val="28"/>
        </w:rPr>
        <w:t>第八条  校内各部门需要设立收费项目或已经批准的收费项目发生变化时，应提交申请并提交收费依据和相关材料，报财务处履行审批或备案手续，申请内容必须载明：收费项目名称、收费对象、收费方式、收费标准和依据等。未经批准的，不得擅自变更收费项目及其内容。</w:t>
      </w:r>
    </w:p>
    <w:p>
      <w:pPr>
        <w:autoSpaceDE w:val="0"/>
        <w:autoSpaceDN w:val="0"/>
        <w:ind w:left="-426" w:leftChars="-133" w:right="-480" w:rightChars="-150" w:firstLine="558" w:firstLineChars="190"/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  <w:t>第九条  校内各部门受校外单位委托代为收费，应提供委托收费相关合同或协议，报财务处审批备案后方能收取，并需使用委托单位的合法票据。</w:t>
      </w:r>
    </w:p>
    <w:p>
      <w:pPr>
        <w:autoSpaceDE w:val="0"/>
        <w:autoSpaceDN w:val="0"/>
        <w:ind w:left="-426" w:leftChars="-133" w:right="-480" w:rightChars="-150" w:firstLine="538" w:firstLineChars="183"/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pacing w:val="7"/>
          <w:kern w:val="0"/>
          <w:sz w:val="28"/>
          <w:szCs w:val="28"/>
        </w:rPr>
        <w:t>第十条  已收费事项需要退付时，由相关部门提出退费申请和相关退费资料，由部门负责人审批后，交财务处办理退付。</w:t>
      </w:r>
    </w:p>
    <w:p>
      <w:pPr>
        <w:ind w:left="-426" w:leftChars="-133" w:right="-480" w:rightChars="-150" w:firstLine="540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第十一条  所有收费必须按照规定开具收费票据，收费部门所需票据由收费经办人到财务处领取，不得自制或自购。收费经办人负责所领票据的管理，包括领用、填开、保管和核销等工作，其他人员不得管理票据。收费经办人应妥善保管空白票据，不得丢失。</w:t>
      </w:r>
    </w:p>
    <w:p>
      <w:pPr>
        <w:ind w:left="-426" w:leftChars="-133" w:right="-480" w:rightChars="-150" w:firstLine="540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第十二条  各部门的票据使用完毕后，须及时到财务处核销，结清票据和收入后再领新票据。</w:t>
      </w:r>
    </w:p>
    <w:p>
      <w:pPr>
        <w:ind w:left="-426" w:leftChars="-133" w:right="-480" w:rightChars="-150" w:firstLine="540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第十三条  校内部门间的服务性往来收费，应开具内部往来收据并采取内部转账方式，不得收取现金。</w:t>
      </w:r>
    </w:p>
    <w:p>
      <w:pPr>
        <w:ind w:left="-426" w:leftChars="-133" w:right="-480" w:rightChars="-150" w:firstLine="540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第十四条  所有收费实行收支两条线管理。各部门取得的收费收入，全部纳入学校财务处统一管理、统一核算，不得截留、隐瞒、挪用、私存、私分或坐支。凡利用学校条件和以学校名义进行的收费，不得转移到校外单位进行。</w:t>
      </w:r>
    </w:p>
    <w:p>
      <w:pPr>
        <w:ind w:left="-426" w:leftChars="-133" w:right="-480" w:rightChars="-150" w:firstLine="540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第十五条  各部门的各项收费经办人应及时交缴学校财务处，因特殊情况不能交缴的，应在征得本部门负责人和财务处负责人同意后，于下一工作日交缴，收费经办人在交缴款的同时，还应提交收费批准文件、收费标准，收费人数，收费金额及缴款凭证。对零星收入，账面余额不足1000元的，可实行定期上交。</w:t>
      </w:r>
    </w:p>
    <w:p>
      <w:pPr>
        <w:ind w:left="-426" w:leftChars="-133" w:right="-480" w:rightChars="-150" w:firstLine="540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第十六条  收费实行教育收费公示制度，学校通过设立公示栏、公示牌等形式，向社会公布收费项目，收费标准等相关内容，接受社会监督。</w:t>
      </w:r>
    </w:p>
    <w:p>
      <w:pPr>
        <w:ind w:left="-426" w:leftChars="-133" w:right="-480" w:rightChars="-150" w:firstLine="540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 xml:space="preserve">第十七条  学校建立健全收费检查监督制度。财务处负责对收费项目进行不定期检查，必要时可会同纪检监察审计处等部门共同实施，有收费项目的单位应在规定时间内按要求提供相关资料。 </w:t>
      </w:r>
    </w:p>
    <w:p>
      <w:pPr>
        <w:ind w:left="-426" w:leftChars="-133" w:right="-480" w:rightChars="-150" w:firstLine="540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 xml:space="preserve">第十八条 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 xml:space="preserve">学校收费实行民主监督。收费对象有权拒交不符合规定的收费，并可向学校或上级部门举报。  </w:t>
      </w:r>
    </w:p>
    <w:p>
      <w:pPr>
        <w:ind w:left="-426" w:leftChars="-133" w:right="-480" w:rightChars="-150" w:firstLine="540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 xml:space="preserve">第十九条  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校内单位有下列情形的，学校将责令立即停止收费行为，并将所收款项退还原缴费者；无法退还的，学校予以没收，并根据国家有关规定给予经济处罚、对部门负责人通报批评或追究相应法律责任。</w:t>
      </w:r>
    </w:p>
    <w:p>
      <w:pPr>
        <w:autoSpaceDE w:val="0"/>
        <w:autoSpaceDN w:val="0"/>
        <w:ind w:left="-426" w:leftChars="-133" w:right="-480" w:rightChars="-150" w:firstLine="560" w:firstLineChars="200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一、未经学校批准，擅自设立收费项目或自定收费标准，自行收费；</w:t>
      </w:r>
    </w:p>
    <w:p>
      <w:pPr>
        <w:autoSpaceDE w:val="0"/>
        <w:autoSpaceDN w:val="0"/>
        <w:ind w:left="-426" w:leftChars="-133" w:right="-480" w:rightChars="-150" w:firstLine="560" w:firstLineChars="200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二、未经学校批准，擅自扩大收费范围或调整收费标准，自行收费；</w:t>
      </w:r>
    </w:p>
    <w:p>
      <w:pPr>
        <w:autoSpaceDE w:val="0"/>
        <w:autoSpaceDN w:val="0"/>
        <w:ind w:left="-426" w:leftChars="-133" w:right="-480" w:rightChars="-150" w:firstLine="560" w:firstLineChars="200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三、收费不按规定开具票据的；</w:t>
      </w:r>
    </w:p>
    <w:p>
      <w:pPr>
        <w:autoSpaceDE w:val="0"/>
        <w:autoSpaceDN w:val="0"/>
        <w:ind w:left="-426" w:leftChars="-133" w:right="-480" w:rightChars="-150" w:firstLine="560" w:firstLineChars="200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四、收费不入账、不上缴学校财务、公款私存的；</w:t>
      </w:r>
    </w:p>
    <w:p>
      <w:pPr>
        <w:autoSpaceDE w:val="0"/>
        <w:autoSpaceDN w:val="0"/>
        <w:ind w:left="-426" w:leftChars="-133" w:right="-480" w:rightChars="-150" w:firstLine="560" w:firstLineChars="200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五、其他违法收费行为。</w:t>
      </w:r>
    </w:p>
    <w:p>
      <w:pPr>
        <w:spacing w:before="100" w:beforeAutospacing="1" w:after="100" w:afterAutospacing="1"/>
        <w:ind w:left="-426" w:leftChars="-133" w:right="-480" w:rightChars="-150"/>
        <w:jc w:val="left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 xml:space="preserve">第二十条  </w:t>
      </w:r>
      <w:r>
        <w:rPr>
          <w:rFonts w:hint="eastAsia" w:ascii="微软雅黑" w:hAnsi="微软雅黑" w:eastAsia="微软雅黑" w:cs="微软雅黑"/>
          <w:b w:val="0"/>
          <w:bCs/>
          <w:spacing w:val="-3"/>
          <w:kern w:val="0"/>
          <w:sz w:val="28"/>
          <w:szCs w:val="28"/>
        </w:rPr>
        <w:t>本办法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由财务处负责解释，自2020年1月1日起实行，原《</w:t>
      </w:r>
      <w:r>
        <w:rPr>
          <w:rFonts w:hint="eastAsia" w:ascii="微软雅黑" w:hAnsi="微软雅黑" w:eastAsia="微软雅黑" w:cs="微软雅黑"/>
          <w:b w:val="0"/>
          <w:bCs/>
          <w:spacing w:val="-3"/>
          <w:kern w:val="0"/>
          <w:sz w:val="28"/>
          <w:szCs w:val="28"/>
        </w:rPr>
        <w:t>电子科技大学中山学院收费管理办法》同时废止。</w:t>
      </w: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仿宋_GB2312"/>
        <w:sz w:val="28"/>
      </w:rPr>
    </w:pPr>
    <w:r>
      <w:rPr>
        <w:rFonts w:hint="eastAsia" w:ascii="仿宋_GB2312"/>
        <w:sz w:val="28"/>
      </w:rPr>
      <w:t>—</w:t>
    </w:r>
    <w:sdt>
      <w:sdtPr>
        <w:rPr>
          <w:rFonts w:hint="eastAsia" w:ascii="仿宋_GB2312"/>
          <w:sz w:val="28"/>
        </w:rPr>
        <w:id w:val="12339723"/>
        <w:docPartObj>
          <w:docPartGallery w:val="AutoText"/>
        </w:docPartObj>
      </w:sdtPr>
      <w:sdtEndPr>
        <w:rPr>
          <w:rFonts w:hint="eastAsia" w:ascii="仿宋_GB2312"/>
          <w:sz w:val="28"/>
        </w:rPr>
      </w:sdtEndPr>
      <w:sdtContent>
        <w:r>
          <w:rPr>
            <w:rFonts w:hint="eastAsia" w:ascii="仿宋_GB2312"/>
            <w:sz w:val="28"/>
          </w:rPr>
          <w:fldChar w:fldCharType="begin"/>
        </w:r>
        <w:r>
          <w:rPr>
            <w:rFonts w:hint="eastAsia" w:ascii="仿宋_GB2312"/>
            <w:sz w:val="28"/>
          </w:rPr>
          <w:instrText xml:space="preserve"> PAGE   \* MERGEFORMAT </w:instrText>
        </w:r>
        <w:r>
          <w:rPr>
            <w:rFonts w:hint="eastAsia" w:ascii="仿宋_GB2312"/>
            <w:sz w:val="28"/>
          </w:rPr>
          <w:fldChar w:fldCharType="separate"/>
        </w:r>
        <w:r>
          <w:rPr>
            <w:rFonts w:ascii="仿宋_GB2312"/>
            <w:sz w:val="28"/>
            <w:lang w:val="zh-CN"/>
          </w:rPr>
          <w:t>1</w:t>
        </w:r>
        <w:r>
          <w:rPr>
            <w:rFonts w:hint="eastAsia" w:ascii="仿宋_GB2312"/>
            <w:sz w:val="28"/>
          </w:rPr>
          <w:fldChar w:fldCharType="end"/>
        </w:r>
      </w:sdtContent>
    </w:sdt>
    <w:r>
      <w:rPr>
        <w:rFonts w:hint="eastAsia" w:ascii="仿宋_GB2312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仿宋_GB2312"/>
        <w:sz w:val="28"/>
      </w:rPr>
    </w:pPr>
    <w:r>
      <w:rPr>
        <w:rFonts w:hint="eastAsia" w:ascii="仿宋_GB2312"/>
        <w:sz w:val="28"/>
      </w:rPr>
      <w:t>—</w:t>
    </w:r>
    <w:sdt>
      <w:sdtPr>
        <w:rPr>
          <w:rFonts w:hint="eastAsia" w:ascii="仿宋_GB2312"/>
          <w:sz w:val="28"/>
        </w:rPr>
        <w:id w:val="12339741"/>
        <w:docPartObj>
          <w:docPartGallery w:val="AutoText"/>
        </w:docPartObj>
      </w:sdtPr>
      <w:sdtEndPr>
        <w:rPr>
          <w:rFonts w:hint="eastAsia" w:ascii="仿宋_GB2312"/>
          <w:sz w:val="28"/>
        </w:rPr>
      </w:sdtEndPr>
      <w:sdtContent>
        <w:r>
          <w:rPr>
            <w:rFonts w:hint="eastAsia" w:ascii="仿宋_GB2312"/>
            <w:sz w:val="28"/>
          </w:rPr>
          <w:fldChar w:fldCharType="begin"/>
        </w:r>
        <w:r>
          <w:rPr>
            <w:rFonts w:hint="eastAsia" w:ascii="仿宋_GB2312"/>
            <w:sz w:val="28"/>
          </w:rPr>
          <w:instrText xml:space="preserve"> PAGE   \* MERGEFORMAT </w:instrText>
        </w:r>
        <w:r>
          <w:rPr>
            <w:rFonts w:hint="eastAsia" w:ascii="仿宋_GB2312"/>
            <w:sz w:val="28"/>
          </w:rPr>
          <w:fldChar w:fldCharType="separate"/>
        </w:r>
        <w:r>
          <w:rPr>
            <w:rFonts w:ascii="仿宋_GB2312"/>
            <w:sz w:val="28"/>
            <w:lang w:val="zh-CN"/>
          </w:rPr>
          <w:t>6</w:t>
        </w:r>
        <w:r>
          <w:rPr>
            <w:rFonts w:hint="eastAsia" w:ascii="仿宋_GB2312"/>
            <w:sz w:val="28"/>
          </w:rPr>
          <w:fldChar w:fldCharType="end"/>
        </w:r>
      </w:sdtContent>
    </w:sdt>
    <w:r>
      <w:rPr>
        <w:rFonts w:hint="eastAsia" w:ascii="仿宋_GB2312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00934CCD-9496-4B87-8CF7-8EDC9CEBC1E6}" w:val="BZ57wV+elYoLQfCaD6vh4JMH/EPIKTgdiFUsSX8Wmr1nGA3tqkN0zcpOu2ybRx9=j"/>
    <w:docVar w:name="{1617A3B9-E2BF-401F-A9B4-5166223D134D}" w:val="BZ57wV+elYoLQfCaD6vh4JMH/EPIKTgdiFUsSX8Wmr1nGA3tqkN0zcpOu2ybRx9=j"/>
    <w:docVar w:name="{1791C63E-611E-4E4D-84CA-F4AA5D8F3C67}" w:val="BZ57wV+elYoLQfCaD6vh4JMH/EPIKTgdiFUsSX8Wmr1nGA3tqkN0zcpOu2ybRx9=j"/>
    <w:docVar w:name="{29665AFD-2CAF-4130-A181-72D6806A7154}" w:val="BZ57wV+elYoLQfCaD6vh4JMH/EPIKTgdiFUsSX8Wmr1nGA3tqkN0zcpOu2ybRx9=j"/>
    <w:docVar w:name="{2D2F152B-DDE4-437D-B75E-C4EDC686A02F}" w:val="BZ57wV+elYoLQfCaD6vh4JMH/EPIKTgdiFUsSX8Wmr1nGA3tqkN0zcpOu2ybRx9=j"/>
    <w:docVar w:name="{39B22F60-1277-447B-B98E-8698596A6962}" w:val="BZ57wV+elYoLQfCaD6vh4JMH/EPIKTgdiFUsSX8Wmr1nGA3tqkN0zcpOu2ybRx9=j"/>
    <w:docVar w:name="{44397BDA-3C13-40AD-987E-C643E4D0ACD4}" w:val="BZ57wV+elYoLQfCaD6vh4JMH/EPIKTgdiFUsSX8Wmr1nGA3tqkN0zcpOu2ybRx9=j"/>
    <w:docVar w:name="{5AE31F53-B0AC-464B-8257-47CE6669C285}" w:val="BZ57wV+elYoLQfCaD6vh4JMH/EPIKTgdiFUsSX8Wmr1nGA3tqkN0zcpOu2ybRx9=j"/>
    <w:docVar w:name="{700D5D3C-980E-4D17-8B7D-75125CBE8647}" w:val="BZ57wV+elYoLQfCaD6vh4JMH/EPIKTgdiFUsSX8Wmr1nGA3tqkN0zcpOu2ybRx9=j"/>
    <w:docVar w:name="{70916E6B-D8F3-4045-A97C-D27958C6F491}" w:val="BZ57wV+elYoLQfCaD6vh4JMH/EPIKTgdiFUsSX8Wmr1nGA3tqkN0zcpOu2ybRx9=j"/>
    <w:docVar w:name="{74450FAF-A64F-4BD2-A00D-06F0E653AF2F}" w:val="BZ57wV+elYoLQfCaD6vh4JMH/EPIKTgdiFUsSX8Wmr1nGA3tqkN0zcpOu2ybRx9=j"/>
    <w:docVar w:name="{793BF03C-76D4-43A9-92BC-0EDB34EE50EB}" w:val="BZ57wV+elYoLQfCaD6vh4JMH/EPIKTgdiFUsSX8Wmr1nGA3tqkN0zcpOu2ybRx9=j"/>
    <w:docVar w:name="{81114940-7B91-4704-89D9-BF666F46B436}" w:val="BZ57wV+elYoLQfCaD6vh4JMH/EPIKTgdiFUsSX8Wmr1nGA3tqkN0zcpOu2ybRx9=j"/>
    <w:docVar w:name="{8764980C-1BEA-47CF-8AEC-72CCBC88CC70}" w:val="BZ57wV+elYoLQfCaD6vh4JMH/EPIKTgdiFUsSX8Wmr1nGA3tqkN0zcpOu2ybRx9=j"/>
    <w:docVar w:name="{9F192BF1-27A6-426F-8FB7-85475FC4A926}" w:val="BZ57wV+elYoLQfCaD6vh4JMH/EPIKTgdiFUsSX8Wmr1nGA3tqkN0zcpOu2ybRx9=j"/>
    <w:docVar w:name="{A1F844C6-421A-4705-9049-D256C2E3249D}" w:val="BZ57wV+elYoLQfCaD6vh4JMH/EPIKTgdiFUsSX8Wmr1nGA3tqkN0zcpOu2ybRx9=j"/>
    <w:docVar w:name="{A4F9C63D-A921-414D-BEAF-E03C688E29E0}" w:val="BZ57wV+elYoLQfCaD6vh4JMH/EPIKTgdiFUsSX8Wmr1nGA3tqkN0zcpOu2ybRx9=j"/>
    <w:docVar w:name="{A722C576-14A1-41D4-9C9C-A709DFA7A414}" w:val="BZ57wV+elYoLQfCaD6vh4JMH/EPIKTgdiFUsSX8Wmr1nGA3tqkN0zcpOu2ybRx9=j"/>
    <w:docVar w:name="{A9092289-048A-48DC-B4C2-54E41E1D5E1F}" w:val="BZ57wV+elYoLQfCaD6vh4JMH/EPIKTgdiFUsSX8Wmr1nGA3tqkN0zcpOu2ybRx9=j"/>
    <w:docVar w:name="{ABB40DE3-A178-4CA1-93E9-D7B20856DB16}" w:val="BZ57wV+elYoLQfCaD6vh4JMH/EPIKTgdiFUsSX8Wmr1nGA3tqkN0zcpOu2ybRx9=j"/>
    <w:docVar w:name="{B089C87C-A134-44E0-960E-825CB66EDC66}" w:val="BZ57wV+elYoLQfCaD6vh4JMH/EPIKTgdiFUsSX8Wmr1nGA3tqkN0zcpOu2ybRx9=j"/>
    <w:docVar w:name="{B9578DC2-FE69-4BA0-AB25-7F51B5843EBE}" w:val="BZ57wV+elYoLQfCaD6vh4JMH/EPIKTgdiFUsSX8Wmr1nGA3tqkN0zcpOu2ybRx9=j"/>
    <w:docVar w:name="{BC1D7EFF-A999-47BC-8953-D89650C6D48F}" w:val="BZ57wV+elYoLQfCaD6vh4JMH/EPIKTgdiFUsSX8Wmr1nGA3tqkN0zcpOu2ybRx9=j"/>
    <w:docVar w:name="{C0EE8CF9-48D1-4793-897C-485986AF3D6D}" w:val="BZ57wV+elYoLQfCaD6vh4JMH/EPIKTgdiFUsSX8Wmr1nGA3tqkN0zcpOu2ybRx9=j"/>
    <w:docVar w:name="{C8DBF89E-C14E-4FEC-8C1C-365049EC8188}" w:val="BZ57wV+elYoLQfCaD6vh4JMH/EPIKTgdiFUsSX8Wmr1nGA3tqkN0zcpOu2ybRx9=j"/>
    <w:docVar w:name="{C9641E35-0749-4A7F-8CB6-00625D6429D6}" w:val="BZ57wV+elYoLQfCaD6vh4JMH/EPIKTgdiFUsSX8Wmr1nGA3tqkN0zcpOu2ybRx9=j"/>
    <w:docVar w:name="{C99A19B6-A07C-47A3-B243-DC38E95A3E2D}" w:val="BZ57wV+elYoLQfCaD6vh4JMH/EPIKTgdiFUsSX8Wmr1nGA3tqkN0zcpOu2ybRx9=j"/>
    <w:docVar w:name="{DC811D84-50E4-43D6-A26C-CA4AD1381DED}" w:val="BZ57wV+elYoLQfCaD6vh4JMH/EPIKTgdiFUsSX8Wmr1nGA3tqkN0zcpOu2ybRx9=j"/>
    <w:docVar w:name="{E1344431-576A-4CFA-A76B-5A64620AB7A6}" w:val="BZ57wV+elYoLQfCaD6vh4JMH/EPIKTgdiFUsSX8Wmr1nGA3tqkN0zcpOu2ybRx9=j"/>
    <w:docVar w:name="{E1D5BB71-06A4-45DC-BC64-0151966B9967}" w:val="BZ57wV+elYoLQfCaD6vh4JMH/EPIKTgdiFUsSX8Wmr1nGA3tqkN0zcpOu2ybRx9=j"/>
    <w:docVar w:name="{E5373E0C-ED04-4A88-B94D-3BBFA8CD2D6E}" w:val="BZ57wV+elYoLQfCaD6vh4JMH/EPIKTgdiFUsSX8Wmr1nGA3tqkN0zcpOu2ybRx9=j"/>
    <w:docVar w:name="{F35E0214-9201-44B7-A7DF-8F462F7F0EBA}" w:val="BZ57wV+elYoLQfCaD6vh4JMH/EPIKTgdiFUsSX8Wmr1nGA3tqkN0zcpOu2ybRx9=j"/>
    <w:docVar w:name="{F72EC227-DBF3-4CC1-BAEF-144D90B61EC5}" w:val="BZ57wV+elYoLQfCaD6vh4JMH/EPIKTgdiFUsSX8Wmr1nGA3tqkN0zcpOu2ybRx9=j"/>
    <w:docVar w:name="commondata" w:val="eyJoZGlkIjoiNDEzNmE2MzQ1NWMzZTM5ZmFiMTgwNTg1MmQ5YjA5ODYifQ=="/>
    <w:docVar w:name="DocumentID" w:val="{7673736E-2BF7-4C5B-A8DC-F1E39FBEE690}_32"/>
  </w:docVars>
  <w:rsids>
    <w:rsidRoot w:val="004C40B6"/>
    <w:rsid w:val="00001182"/>
    <w:rsid w:val="000016B6"/>
    <w:rsid w:val="000028C1"/>
    <w:rsid w:val="00006910"/>
    <w:rsid w:val="00007332"/>
    <w:rsid w:val="00007D2C"/>
    <w:rsid w:val="00016B93"/>
    <w:rsid w:val="00021420"/>
    <w:rsid w:val="00023252"/>
    <w:rsid w:val="000242A0"/>
    <w:rsid w:val="000255DC"/>
    <w:rsid w:val="000271EC"/>
    <w:rsid w:val="0003204C"/>
    <w:rsid w:val="00033EFE"/>
    <w:rsid w:val="000343AA"/>
    <w:rsid w:val="00034ED4"/>
    <w:rsid w:val="00036802"/>
    <w:rsid w:val="00042ADA"/>
    <w:rsid w:val="00042E23"/>
    <w:rsid w:val="00045911"/>
    <w:rsid w:val="000471BC"/>
    <w:rsid w:val="0005022D"/>
    <w:rsid w:val="000505F1"/>
    <w:rsid w:val="0005236B"/>
    <w:rsid w:val="00052EC6"/>
    <w:rsid w:val="000534D6"/>
    <w:rsid w:val="00053717"/>
    <w:rsid w:val="00054B6B"/>
    <w:rsid w:val="00055FFE"/>
    <w:rsid w:val="000567BF"/>
    <w:rsid w:val="00057BD8"/>
    <w:rsid w:val="00060A83"/>
    <w:rsid w:val="000616D2"/>
    <w:rsid w:val="00063505"/>
    <w:rsid w:val="00063CAD"/>
    <w:rsid w:val="00063DE5"/>
    <w:rsid w:val="0006522C"/>
    <w:rsid w:val="00066B3F"/>
    <w:rsid w:val="00067CE5"/>
    <w:rsid w:val="000727A9"/>
    <w:rsid w:val="00073A76"/>
    <w:rsid w:val="00081DAD"/>
    <w:rsid w:val="00082F60"/>
    <w:rsid w:val="000867BD"/>
    <w:rsid w:val="00087EA6"/>
    <w:rsid w:val="0009076F"/>
    <w:rsid w:val="0009128B"/>
    <w:rsid w:val="000A08D1"/>
    <w:rsid w:val="000A2252"/>
    <w:rsid w:val="000A69EC"/>
    <w:rsid w:val="000B232B"/>
    <w:rsid w:val="000B3DF0"/>
    <w:rsid w:val="000B488E"/>
    <w:rsid w:val="000B56F6"/>
    <w:rsid w:val="000B5F4B"/>
    <w:rsid w:val="000B60C8"/>
    <w:rsid w:val="000B6CD3"/>
    <w:rsid w:val="000B7EB7"/>
    <w:rsid w:val="000C34DE"/>
    <w:rsid w:val="000C4522"/>
    <w:rsid w:val="000C453C"/>
    <w:rsid w:val="000C7AFC"/>
    <w:rsid w:val="000D215B"/>
    <w:rsid w:val="000D258C"/>
    <w:rsid w:val="000D33E3"/>
    <w:rsid w:val="000D3E06"/>
    <w:rsid w:val="000D55A4"/>
    <w:rsid w:val="000E06F9"/>
    <w:rsid w:val="000E12E4"/>
    <w:rsid w:val="000E5F0D"/>
    <w:rsid w:val="000F1578"/>
    <w:rsid w:val="000F4824"/>
    <w:rsid w:val="000F6782"/>
    <w:rsid w:val="000F684B"/>
    <w:rsid w:val="000F7D5A"/>
    <w:rsid w:val="00100026"/>
    <w:rsid w:val="001006A5"/>
    <w:rsid w:val="00100EA4"/>
    <w:rsid w:val="001013BB"/>
    <w:rsid w:val="001047BD"/>
    <w:rsid w:val="00111066"/>
    <w:rsid w:val="00113369"/>
    <w:rsid w:val="00117153"/>
    <w:rsid w:val="001173AA"/>
    <w:rsid w:val="0012319D"/>
    <w:rsid w:val="0012759E"/>
    <w:rsid w:val="00130BB2"/>
    <w:rsid w:val="001330ED"/>
    <w:rsid w:val="001331BA"/>
    <w:rsid w:val="0014088D"/>
    <w:rsid w:val="001420DE"/>
    <w:rsid w:val="0015039A"/>
    <w:rsid w:val="001516B2"/>
    <w:rsid w:val="001530BC"/>
    <w:rsid w:val="00153C93"/>
    <w:rsid w:val="00164A15"/>
    <w:rsid w:val="00167C22"/>
    <w:rsid w:val="00167E26"/>
    <w:rsid w:val="00176F13"/>
    <w:rsid w:val="00177EF6"/>
    <w:rsid w:val="0018041D"/>
    <w:rsid w:val="001815E7"/>
    <w:rsid w:val="00185E80"/>
    <w:rsid w:val="0018664A"/>
    <w:rsid w:val="0019243D"/>
    <w:rsid w:val="0019402F"/>
    <w:rsid w:val="00195135"/>
    <w:rsid w:val="001A0CA9"/>
    <w:rsid w:val="001A14AF"/>
    <w:rsid w:val="001A2033"/>
    <w:rsid w:val="001A480A"/>
    <w:rsid w:val="001B07D4"/>
    <w:rsid w:val="001B49F4"/>
    <w:rsid w:val="001B7BB6"/>
    <w:rsid w:val="001C699E"/>
    <w:rsid w:val="001C76AD"/>
    <w:rsid w:val="001D3148"/>
    <w:rsid w:val="001D3CCC"/>
    <w:rsid w:val="001D6055"/>
    <w:rsid w:val="001E0D7D"/>
    <w:rsid w:val="001E24A4"/>
    <w:rsid w:val="001E2677"/>
    <w:rsid w:val="001E4558"/>
    <w:rsid w:val="001E6E40"/>
    <w:rsid w:val="001F1ED0"/>
    <w:rsid w:val="001F37CD"/>
    <w:rsid w:val="00200743"/>
    <w:rsid w:val="00202499"/>
    <w:rsid w:val="00204DD5"/>
    <w:rsid w:val="0020643C"/>
    <w:rsid w:val="0020653B"/>
    <w:rsid w:val="00207DC6"/>
    <w:rsid w:val="0021022C"/>
    <w:rsid w:val="002110CE"/>
    <w:rsid w:val="00211362"/>
    <w:rsid w:val="002120EC"/>
    <w:rsid w:val="00213B4D"/>
    <w:rsid w:val="00213D1A"/>
    <w:rsid w:val="00214762"/>
    <w:rsid w:val="00215C78"/>
    <w:rsid w:val="00215CE7"/>
    <w:rsid w:val="00223EB2"/>
    <w:rsid w:val="00224A13"/>
    <w:rsid w:val="0022611E"/>
    <w:rsid w:val="00226260"/>
    <w:rsid w:val="002265F3"/>
    <w:rsid w:val="00226D71"/>
    <w:rsid w:val="002341AB"/>
    <w:rsid w:val="00234726"/>
    <w:rsid w:val="002353C6"/>
    <w:rsid w:val="00240FCD"/>
    <w:rsid w:val="0024265B"/>
    <w:rsid w:val="00245654"/>
    <w:rsid w:val="002505BB"/>
    <w:rsid w:val="0025272A"/>
    <w:rsid w:val="0025647D"/>
    <w:rsid w:val="0025705D"/>
    <w:rsid w:val="002572EC"/>
    <w:rsid w:val="0026099B"/>
    <w:rsid w:val="00260DD2"/>
    <w:rsid w:val="002625F7"/>
    <w:rsid w:val="002635C8"/>
    <w:rsid w:val="0026554D"/>
    <w:rsid w:val="00265591"/>
    <w:rsid w:val="00266FF1"/>
    <w:rsid w:val="00267DA9"/>
    <w:rsid w:val="00272404"/>
    <w:rsid w:val="00274313"/>
    <w:rsid w:val="0027519C"/>
    <w:rsid w:val="00275E4C"/>
    <w:rsid w:val="00276A43"/>
    <w:rsid w:val="0028243F"/>
    <w:rsid w:val="002825FD"/>
    <w:rsid w:val="00285D54"/>
    <w:rsid w:val="00285EF4"/>
    <w:rsid w:val="00290165"/>
    <w:rsid w:val="0029089D"/>
    <w:rsid w:val="002935EC"/>
    <w:rsid w:val="002942ED"/>
    <w:rsid w:val="00294D5D"/>
    <w:rsid w:val="002954D4"/>
    <w:rsid w:val="00295819"/>
    <w:rsid w:val="002A1303"/>
    <w:rsid w:val="002A378B"/>
    <w:rsid w:val="002A4DA5"/>
    <w:rsid w:val="002A666E"/>
    <w:rsid w:val="002A6AEE"/>
    <w:rsid w:val="002A70B9"/>
    <w:rsid w:val="002B242C"/>
    <w:rsid w:val="002C52A0"/>
    <w:rsid w:val="002D12D0"/>
    <w:rsid w:val="002D357B"/>
    <w:rsid w:val="002D4EF5"/>
    <w:rsid w:val="002D4F90"/>
    <w:rsid w:val="002D6D5F"/>
    <w:rsid w:val="002D70F0"/>
    <w:rsid w:val="002E1575"/>
    <w:rsid w:val="002E4D87"/>
    <w:rsid w:val="002E52B9"/>
    <w:rsid w:val="002E54A0"/>
    <w:rsid w:val="002F095D"/>
    <w:rsid w:val="002F1ABB"/>
    <w:rsid w:val="002F3505"/>
    <w:rsid w:val="002F4B85"/>
    <w:rsid w:val="002F6FBC"/>
    <w:rsid w:val="00300DC1"/>
    <w:rsid w:val="00301B94"/>
    <w:rsid w:val="00302476"/>
    <w:rsid w:val="0030295F"/>
    <w:rsid w:val="00303705"/>
    <w:rsid w:val="00306D76"/>
    <w:rsid w:val="00313328"/>
    <w:rsid w:val="00313A36"/>
    <w:rsid w:val="00314EAC"/>
    <w:rsid w:val="0031564E"/>
    <w:rsid w:val="00316E40"/>
    <w:rsid w:val="00317B11"/>
    <w:rsid w:val="00317B8C"/>
    <w:rsid w:val="0032101C"/>
    <w:rsid w:val="00321341"/>
    <w:rsid w:val="00323443"/>
    <w:rsid w:val="0032410A"/>
    <w:rsid w:val="0032512B"/>
    <w:rsid w:val="00325381"/>
    <w:rsid w:val="00331942"/>
    <w:rsid w:val="0033328F"/>
    <w:rsid w:val="003375AC"/>
    <w:rsid w:val="0034055B"/>
    <w:rsid w:val="00342472"/>
    <w:rsid w:val="003424D0"/>
    <w:rsid w:val="003428AD"/>
    <w:rsid w:val="00344D64"/>
    <w:rsid w:val="003454F5"/>
    <w:rsid w:val="0034593C"/>
    <w:rsid w:val="0034698F"/>
    <w:rsid w:val="00346F2B"/>
    <w:rsid w:val="00346F36"/>
    <w:rsid w:val="003474AE"/>
    <w:rsid w:val="00347B24"/>
    <w:rsid w:val="00351718"/>
    <w:rsid w:val="003545D4"/>
    <w:rsid w:val="00354E48"/>
    <w:rsid w:val="00361002"/>
    <w:rsid w:val="0036168F"/>
    <w:rsid w:val="00370275"/>
    <w:rsid w:val="003704A5"/>
    <w:rsid w:val="00371FDF"/>
    <w:rsid w:val="00373BEC"/>
    <w:rsid w:val="00380E7F"/>
    <w:rsid w:val="00384883"/>
    <w:rsid w:val="00384904"/>
    <w:rsid w:val="00391DE1"/>
    <w:rsid w:val="00392D09"/>
    <w:rsid w:val="00397916"/>
    <w:rsid w:val="003A037D"/>
    <w:rsid w:val="003A198B"/>
    <w:rsid w:val="003A3ADB"/>
    <w:rsid w:val="003A6D62"/>
    <w:rsid w:val="003B397D"/>
    <w:rsid w:val="003B3F13"/>
    <w:rsid w:val="003C010F"/>
    <w:rsid w:val="003C562C"/>
    <w:rsid w:val="003C63CD"/>
    <w:rsid w:val="003C661B"/>
    <w:rsid w:val="003C7047"/>
    <w:rsid w:val="003D1001"/>
    <w:rsid w:val="003D1F94"/>
    <w:rsid w:val="003D3F1F"/>
    <w:rsid w:val="003E5525"/>
    <w:rsid w:val="003E5627"/>
    <w:rsid w:val="003E6EE8"/>
    <w:rsid w:val="003F04A7"/>
    <w:rsid w:val="003F09F6"/>
    <w:rsid w:val="003F202C"/>
    <w:rsid w:val="003F21FA"/>
    <w:rsid w:val="003F42BE"/>
    <w:rsid w:val="003F491F"/>
    <w:rsid w:val="003F5587"/>
    <w:rsid w:val="003F77B9"/>
    <w:rsid w:val="004049F4"/>
    <w:rsid w:val="004067FA"/>
    <w:rsid w:val="00407FC6"/>
    <w:rsid w:val="00415E34"/>
    <w:rsid w:val="004164BF"/>
    <w:rsid w:val="00416DB3"/>
    <w:rsid w:val="00417184"/>
    <w:rsid w:val="00417800"/>
    <w:rsid w:val="004230E5"/>
    <w:rsid w:val="00423BE5"/>
    <w:rsid w:val="0042485F"/>
    <w:rsid w:val="00426AF7"/>
    <w:rsid w:val="004312BC"/>
    <w:rsid w:val="00432399"/>
    <w:rsid w:val="00432974"/>
    <w:rsid w:val="00443D1A"/>
    <w:rsid w:val="00446586"/>
    <w:rsid w:val="00450376"/>
    <w:rsid w:val="00452B17"/>
    <w:rsid w:val="00453D76"/>
    <w:rsid w:val="00456B8B"/>
    <w:rsid w:val="0045798E"/>
    <w:rsid w:val="00460617"/>
    <w:rsid w:val="00463050"/>
    <w:rsid w:val="00463548"/>
    <w:rsid w:val="004649F0"/>
    <w:rsid w:val="004708AA"/>
    <w:rsid w:val="00470CF0"/>
    <w:rsid w:val="00471CAA"/>
    <w:rsid w:val="00472C1E"/>
    <w:rsid w:val="00474D50"/>
    <w:rsid w:val="00481189"/>
    <w:rsid w:val="00483620"/>
    <w:rsid w:val="004842BC"/>
    <w:rsid w:val="00491F5A"/>
    <w:rsid w:val="004A064F"/>
    <w:rsid w:val="004A21A4"/>
    <w:rsid w:val="004A2F1E"/>
    <w:rsid w:val="004A358C"/>
    <w:rsid w:val="004A3F57"/>
    <w:rsid w:val="004A6643"/>
    <w:rsid w:val="004A79CF"/>
    <w:rsid w:val="004B061F"/>
    <w:rsid w:val="004B0B12"/>
    <w:rsid w:val="004B4BB8"/>
    <w:rsid w:val="004B5C9D"/>
    <w:rsid w:val="004B7088"/>
    <w:rsid w:val="004B710A"/>
    <w:rsid w:val="004C0D5B"/>
    <w:rsid w:val="004C23E3"/>
    <w:rsid w:val="004C2DDD"/>
    <w:rsid w:val="004C3C69"/>
    <w:rsid w:val="004C40B6"/>
    <w:rsid w:val="004C4BA7"/>
    <w:rsid w:val="004C66A5"/>
    <w:rsid w:val="004D34F8"/>
    <w:rsid w:val="004E30FD"/>
    <w:rsid w:val="004E4E84"/>
    <w:rsid w:val="004F0F16"/>
    <w:rsid w:val="004F212C"/>
    <w:rsid w:val="004F2FC7"/>
    <w:rsid w:val="004F34F8"/>
    <w:rsid w:val="004F3C0D"/>
    <w:rsid w:val="004F3F95"/>
    <w:rsid w:val="004F4027"/>
    <w:rsid w:val="004F6E9E"/>
    <w:rsid w:val="00500193"/>
    <w:rsid w:val="005015F9"/>
    <w:rsid w:val="00505C44"/>
    <w:rsid w:val="00505F1B"/>
    <w:rsid w:val="00506BE7"/>
    <w:rsid w:val="00510636"/>
    <w:rsid w:val="00511FAA"/>
    <w:rsid w:val="00512F04"/>
    <w:rsid w:val="00517D12"/>
    <w:rsid w:val="005213DE"/>
    <w:rsid w:val="00521CA8"/>
    <w:rsid w:val="00522942"/>
    <w:rsid w:val="00527AC8"/>
    <w:rsid w:val="00536192"/>
    <w:rsid w:val="0053656B"/>
    <w:rsid w:val="00540944"/>
    <w:rsid w:val="00540EAF"/>
    <w:rsid w:val="00542EFC"/>
    <w:rsid w:val="00543557"/>
    <w:rsid w:val="005511D3"/>
    <w:rsid w:val="0055218E"/>
    <w:rsid w:val="005528E5"/>
    <w:rsid w:val="005548B5"/>
    <w:rsid w:val="005623D9"/>
    <w:rsid w:val="00565983"/>
    <w:rsid w:val="00565EBE"/>
    <w:rsid w:val="00567167"/>
    <w:rsid w:val="00572D71"/>
    <w:rsid w:val="00573E13"/>
    <w:rsid w:val="005764F4"/>
    <w:rsid w:val="005822D5"/>
    <w:rsid w:val="00583977"/>
    <w:rsid w:val="0058443D"/>
    <w:rsid w:val="0058662D"/>
    <w:rsid w:val="00591C5C"/>
    <w:rsid w:val="005937DB"/>
    <w:rsid w:val="005960D2"/>
    <w:rsid w:val="005A1882"/>
    <w:rsid w:val="005A18DC"/>
    <w:rsid w:val="005A1D1D"/>
    <w:rsid w:val="005A3EF0"/>
    <w:rsid w:val="005A5BE1"/>
    <w:rsid w:val="005A5F1B"/>
    <w:rsid w:val="005B0FAD"/>
    <w:rsid w:val="005B35CC"/>
    <w:rsid w:val="005B47A6"/>
    <w:rsid w:val="005C4677"/>
    <w:rsid w:val="005C5100"/>
    <w:rsid w:val="005C6563"/>
    <w:rsid w:val="005D17B3"/>
    <w:rsid w:val="005D2D04"/>
    <w:rsid w:val="005D5028"/>
    <w:rsid w:val="005D654D"/>
    <w:rsid w:val="005E1F47"/>
    <w:rsid w:val="005E40FA"/>
    <w:rsid w:val="005E5C4D"/>
    <w:rsid w:val="005E6AE1"/>
    <w:rsid w:val="005F1D27"/>
    <w:rsid w:val="005F27EF"/>
    <w:rsid w:val="005F3B66"/>
    <w:rsid w:val="005F535A"/>
    <w:rsid w:val="005F59B1"/>
    <w:rsid w:val="005F6124"/>
    <w:rsid w:val="005F7E46"/>
    <w:rsid w:val="006006DB"/>
    <w:rsid w:val="0060377F"/>
    <w:rsid w:val="00606501"/>
    <w:rsid w:val="006128BE"/>
    <w:rsid w:val="00614F65"/>
    <w:rsid w:val="00615BDE"/>
    <w:rsid w:val="00616D83"/>
    <w:rsid w:val="00617448"/>
    <w:rsid w:val="00622E4E"/>
    <w:rsid w:val="006239B1"/>
    <w:rsid w:val="006262AF"/>
    <w:rsid w:val="00626FD8"/>
    <w:rsid w:val="0062754C"/>
    <w:rsid w:val="00632DDA"/>
    <w:rsid w:val="0063537C"/>
    <w:rsid w:val="00640465"/>
    <w:rsid w:val="0064240A"/>
    <w:rsid w:val="00642D92"/>
    <w:rsid w:val="006443DB"/>
    <w:rsid w:val="00644EF8"/>
    <w:rsid w:val="006452CB"/>
    <w:rsid w:val="006457A1"/>
    <w:rsid w:val="00652A94"/>
    <w:rsid w:val="00655E29"/>
    <w:rsid w:val="00660702"/>
    <w:rsid w:val="00660FE8"/>
    <w:rsid w:val="00661F10"/>
    <w:rsid w:val="00663186"/>
    <w:rsid w:val="00663586"/>
    <w:rsid w:val="00667C2C"/>
    <w:rsid w:val="00671298"/>
    <w:rsid w:val="0067234B"/>
    <w:rsid w:val="00673220"/>
    <w:rsid w:val="00674BA1"/>
    <w:rsid w:val="006750FD"/>
    <w:rsid w:val="0068115C"/>
    <w:rsid w:val="0068223B"/>
    <w:rsid w:val="006858D3"/>
    <w:rsid w:val="00685B94"/>
    <w:rsid w:val="00687C05"/>
    <w:rsid w:val="00690379"/>
    <w:rsid w:val="00691A16"/>
    <w:rsid w:val="0069322A"/>
    <w:rsid w:val="0069522A"/>
    <w:rsid w:val="00697A58"/>
    <w:rsid w:val="00697E85"/>
    <w:rsid w:val="006A240E"/>
    <w:rsid w:val="006A46FB"/>
    <w:rsid w:val="006A64EB"/>
    <w:rsid w:val="006A6D24"/>
    <w:rsid w:val="006A74F5"/>
    <w:rsid w:val="006B1C11"/>
    <w:rsid w:val="006B1E87"/>
    <w:rsid w:val="006B2E92"/>
    <w:rsid w:val="006B2F52"/>
    <w:rsid w:val="006B4053"/>
    <w:rsid w:val="006B4BFF"/>
    <w:rsid w:val="006B6026"/>
    <w:rsid w:val="006C19CC"/>
    <w:rsid w:val="006C2250"/>
    <w:rsid w:val="006C6988"/>
    <w:rsid w:val="006C6C27"/>
    <w:rsid w:val="006C70AD"/>
    <w:rsid w:val="006C7851"/>
    <w:rsid w:val="006D02F6"/>
    <w:rsid w:val="006D1402"/>
    <w:rsid w:val="006D2D31"/>
    <w:rsid w:val="006D3DD4"/>
    <w:rsid w:val="006D3E3F"/>
    <w:rsid w:val="006D3E4B"/>
    <w:rsid w:val="006D4701"/>
    <w:rsid w:val="006D52AF"/>
    <w:rsid w:val="006D56DD"/>
    <w:rsid w:val="006D6452"/>
    <w:rsid w:val="006D6A71"/>
    <w:rsid w:val="006D78A7"/>
    <w:rsid w:val="006E51B0"/>
    <w:rsid w:val="006E6477"/>
    <w:rsid w:val="006F3CD7"/>
    <w:rsid w:val="006F4605"/>
    <w:rsid w:val="006F65F5"/>
    <w:rsid w:val="006F681D"/>
    <w:rsid w:val="006F7751"/>
    <w:rsid w:val="00700025"/>
    <w:rsid w:val="00701ED5"/>
    <w:rsid w:val="007023F1"/>
    <w:rsid w:val="007050D4"/>
    <w:rsid w:val="00711C64"/>
    <w:rsid w:val="00712521"/>
    <w:rsid w:val="0071270D"/>
    <w:rsid w:val="00713613"/>
    <w:rsid w:val="00722B0E"/>
    <w:rsid w:val="00723470"/>
    <w:rsid w:val="00723FCB"/>
    <w:rsid w:val="00725595"/>
    <w:rsid w:val="007255E2"/>
    <w:rsid w:val="00725A67"/>
    <w:rsid w:val="00726A61"/>
    <w:rsid w:val="007313E5"/>
    <w:rsid w:val="00735826"/>
    <w:rsid w:val="007419BA"/>
    <w:rsid w:val="00743256"/>
    <w:rsid w:val="00744AA0"/>
    <w:rsid w:val="00745265"/>
    <w:rsid w:val="00746270"/>
    <w:rsid w:val="00746745"/>
    <w:rsid w:val="007469E6"/>
    <w:rsid w:val="00747BCC"/>
    <w:rsid w:val="0075217E"/>
    <w:rsid w:val="0075349D"/>
    <w:rsid w:val="0075358B"/>
    <w:rsid w:val="00753B63"/>
    <w:rsid w:val="0075449A"/>
    <w:rsid w:val="00755125"/>
    <w:rsid w:val="00755246"/>
    <w:rsid w:val="00755831"/>
    <w:rsid w:val="0075645F"/>
    <w:rsid w:val="00757382"/>
    <w:rsid w:val="0076090E"/>
    <w:rsid w:val="007610D1"/>
    <w:rsid w:val="0076404E"/>
    <w:rsid w:val="0077221D"/>
    <w:rsid w:val="00772A8C"/>
    <w:rsid w:val="00774AB2"/>
    <w:rsid w:val="00775424"/>
    <w:rsid w:val="00776C1D"/>
    <w:rsid w:val="00781172"/>
    <w:rsid w:val="00781D5F"/>
    <w:rsid w:val="0079080F"/>
    <w:rsid w:val="00791490"/>
    <w:rsid w:val="00795254"/>
    <w:rsid w:val="007972C1"/>
    <w:rsid w:val="007A30B3"/>
    <w:rsid w:val="007B18BB"/>
    <w:rsid w:val="007B5A91"/>
    <w:rsid w:val="007C149E"/>
    <w:rsid w:val="007C5845"/>
    <w:rsid w:val="007C6ED4"/>
    <w:rsid w:val="007C75E0"/>
    <w:rsid w:val="007D0C59"/>
    <w:rsid w:val="007D1299"/>
    <w:rsid w:val="007D39B8"/>
    <w:rsid w:val="007E0423"/>
    <w:rsid w:val="007E197B"/>
    <w:rsid w:val="007E1C9D"/>
    <w:rsid w:val="007E3CEC"/>
    <w:rsid w:val="007E5E71"/>
    <w:rsid w:val="007E686C"/>
    <w:rsid w:val="007F0BA7"/>
    <w:rsid w:val="007F25F4"/>
    <w:rsid w:val="007F4C9A"/>
    <w:rsid w:val="008017CB"/>
    <w:rsid w:val="00805943"/>
    <w:rsid w:val="00805D97"/>
    <w:rsid w:val="00810E3E"/>
    <w:rsid w:val="0081234B"/>
    <w:rsid w:val="00813916"/>
    <w:rsid w:val="00815287"/>
    <w:rsid w:val="008176EF"/>
    <w:rsid w:val="00817ED6"/>
    <w:rsid w:val="00822087"/>
    <w:rsid w:val="0082406A"/>
    <w:rsid w:val="0082406E"/>
    <w:rsid w:val="00825F89"/>
    <w:rsid w:val="00825FA5"/>
    <w:rsid w:val="00830C29"/>
    <w:rsid w:val="00832482"/>
    <w:rsid w:val="008375CD"/>
    <w:rsid w:val="00841577"/>
    <w:rsid w:val="008418A2"/>
    <w:rsid w:val="0084304F"/>
    <w:rsid w:val="00844EB7"/>
    <w:rsid w:val="00845150"/>
    <w:rsid w:val="00845D32"/>
    <w:rsid w:val="00847FA2"/>
    <w:rsid w:val="0085277B"/>
    <w:rsid w:val="0086078D"/>
    <w:rsid w:val="00862AA9"/>
    <w:rsid w:val="00864D25"/>
    <w:rsid w:val="00866BC1"/>
    <w:rsid w:val="00866D34"/>
    <w:rsid w:val="008716E7"/>
    <w:rsid w:val="008737CC"/>
    <w:rsid w:val="008771D5"/>
    <w:rsid w:val="00883DF6"/>
    <w:rsid w:val="0088419D"/>
    <w:rsid w:val="00886384"/>
    <w:rsid w:val="00887D68"/>
    <w:rsid w:val="00892A0A"/>
    <w:rsid w:val="00894A37"/>
    <w:rsid w:val="00894E47"/>
    <w:rsid w:val="00894F45"/>
    <w:rsid w:val="00895DC1"/>
    <w:rsid w:val="008968B8"/>
    <w:rsid w:val="008A1B0E"/>
    <w:rsid w:val="008A339D"/>
    <w:rsid w:val="008A56D2"/>
    <w:rsid w:val="008A6BD6"/>
    <w:rsid w:val="008A6DA7"/>
    <w:rsid w:val="008B4DFB"/>
    <w:rsid w:val="008B5C4B"/>
    <w:rsid w:val="008C13B8"/>
    <w:rsid w:val="008C2FF2"/>
    <w:rsid w:val="008C5F3F"/>
    <w:rsid w:val="008C7CE0"/>
    <w:rsid w:val="008D010F"/>
    <w:rsid w:val="008D0743"/>
    <w:rsid w:val="008D25BC"/>
    <w:rsid w:val="008D3AF7"/>
    <w:rsid w:val="008D3E94"/>
    <w:rsid w:val="008D4F34"/>
    <w:rsid w:val="008D5EBF"/>
    <w:rsid w:val="008D7FE8"/>
    <w:rsid w:val="008E055A"/>
    <w:rsid w:val="008E2FA7"/>
    <w:rsid w:val="008E3A23"/>
    <w:rsid w:val="008F1648"/>
    <w:rsid w:val="008F2C5A"/>
    <w:rsid w:val="008F4467"/>
    <w:rsid w:val="008F4EF4"/>
    <w:rsid w:val="008F5B55"/>
    <w:rsid w:val="00902E46"/>
    <w:rsid w:val="00907335"/>
    <w:rsid w:val="009110B5"/>
    <w:rsid w:val="00911158"/>
    <w:rsid w:val="00911C0D"/>
    <w:rsid w:val="009124D9"/>
    <w:rsid w:val="009172EA"/>
    <w:rsid w:val="0092177E"/>
    <w:rsid w:val="009257F0"/>
    <w:rsid w:val="0093290F"/>
    <w:rsid w:val="00934D7B"/>
    <w:rsid w:val="00934D92"/>
    <w:rsid w:val="00936231"/>
    <w:rsid w:val="009373C6"/>
    <w:rsid w:val="009409B4"/>
    <w:rsid w:val="00941FF1"/>
    <w:rsid w:val="009426B7"/>
    <w:rsid w:val="0094282A"/>
    <w:rsid w:val="0094328C"/>
    <w:rsid w:val="00943D65"/>
    <w:rsid w:val="009469FD"/>
    <w:rsid w:val="0095162E"/>
    <w:rsid w:val="00952FE9"/>
    <w:rsid w:val="00953ADD"/>
    <w:rsid w:val="0095439D"/>
    <w:rsid w:val="0096158E"/>
    <w:rsid w:val="00962E75"/>
    <w:rsid w:val="00965620"/>
    <w:rsid w:val="00970EC3"/>
    <w:rsid w:val="00971D2A"/>
    <w:rsid w:val="009731BD"/>
    <w:rsid w:val="00974A61"/>
    <w:rsid w:val="0097526E"/>
    <w:rsid w:val="00977900"/>
    <w:rsid w:val="009827C8"/>
    <w:rsid w:val="00982B4B"/>
    <w:rsid w:val="00985CC7"/>
    <w:rsid w:val="00990725"/>
    <w:rsid w:val="00995644"/>
    <w:rsid w:val="009960C5"/>
    <w:rsid w:val="009970B0"/>
    <w:rsid w:val="009A0305"/>
    <w:rsid w:val="009A4B99"/>
    <w:rsid w:val="009A52B7"/>
    <w:rsid w:val="009A5AE6"/>
    <w:rsid w:val="009A775B"/>
    <w:rsid w:val="009B4125"/>
    <w:rsid w:val="009C039F"/>
    <w:rsid w:val="009C2138"/>
    <w:rsid w:val="009C499F"/>
    <w:rsid w:val="009C4CBB"/>
    <w:rsid w:val="009C5892"/>
    <w:rsid w:val="009C5933"/>
    <w:rsid w:val="009D0002"/>
    <w:rsid w:val="009D630F"/>
    <w:rsid w:val="009D7B70"/>
    <w:rsid w:val="009E107D"/>
    <w:rsid w:val="009E54CA"/>
    <w:rsid w:val="009E59CF"/>
    <w:rsid w:val="009E66AC"/>
    <w:rsid w:val="009E6AF2"/>
    <w:rsid w:val="009F042F"/>
    <w:rsid w:val="009F1305"/>
    <w:rsid w:val="009F15E6"/>
    <w:rsid w:val="00A002FF"/>
    <w:rsid w:val="00A02297"/>
    <w:rsid w:val="00A05E35"/>
    <w:rsid w:val="00A060F2"/>
    <w:rsid w:val="00A06DAE"/>
    <w:rsid w:val="00A1049A"/>
    <w:rsid w:val="00A13612"/>
    <w:rsid w:val="00A1474B"/>
    <w:rsid w:val="00A15B0E"/>
    <w:rsid w:val="00A15D09"/>
    <w:rsid w:val="00A15FBC"/>
    <w:rsid w:val="00A17903"/>
    <w:rsid w:val="00A17F48"/>
    <w:rsid w:val="00A23C76"/>
    <w:rsid w:val="00A26390"/>
    <w:rsid w:val="00A27838"/>
    <w:rsid w:val="00A30A06"/>
    <w:rsid w:val="00A32795"/>
    <w:rsid w:val="00A34948"/>
    <w:rsid w:val="00A511B5"/>
    <w:rsid w:val="00A51640"/>
    <w:rsid w:val="00A51830"/>
    <w:rsid w:val="00A52B1E"/>
    <w:rsid w:val="00A564D1"/>
    <w:rsid w:val="00A6018C"/>
    <w:rsid w:val="00A6131B"/>
    <w:rsid w:val="00A62710"/>
    <w:rsid w:val="00A6609C"/>
    <w:rsid w:val="00A66906"/>
    <w:rsid w:val="00A66CEB"/>
    <w:rsid w:val="00A66E1B"/>
    <w:rsid w:val="00A678D6"/>
    <w:rsid w:val="00A71576"/>
    <w:rsid w:val="00A72EC7"/>
    <w:rsid w:val="00A737C1"/>
    <w:rsid w:val="00A751FB"/>
    <w:rsid w:val="00A8211B"/>
    <w:rsid w:val="00A84BDB"/>
    <w:rsid w:val="00A85028"/>
    <w:rsid w:val="00A87365"/>
    <w:rsid w:val="00A87A9D"/>
    <w:rsid w:val="00A91798"/>
    <w:rsid w:val="00A95E58"/>
    <w:rsid w:val="00A97282"/>
    <w:rsid w:val="00AA06EB"/>
    <w:rsid w:val="00AA1A0C"/>
    <w:rsid w:val="00AA1EDB"/>
    <w:rsid w:val="00AA230C"/>
    <w:rsid w:val="00AA31E3"/>
    <w:rsid w:val="00AA48C8"/>
    <w:rsid w:val="00AA5988"/>
    <w:rsid w:val="00AB2212"/>
    <w:rsid w:val="00AB367D"/>
    <w:rsid w:val="00AC51D0"/>
    <w:rsid w:val="00AD2A33"/>
    <w:rsid w:val="00AD4ADB"/>
    <w:rsid w:val="00AE18BE"/>
    <w:rsid w:val="00AE27C4"/>
    <w:rsid w:val="00AE2915"/>
    <w:rsid w:val="00AE364A"/>
    <w:rsid w:val="00AE3F52"/>
    <w:rsid w:val="00AE7B0E"/>
    <w:rsid w:val="00AF4426"/>
    <w:rsid w:val="00AF5BFA"/>
    <w:rsid w:val="00AF5FB2"/>
    <w:rsid w:val="00AF6045"/>
    <w:rsid w:val="00B027BC"/>
    <w:rsid w:val="00B032C7"/>
    <w:rsid w:val="00B0364A"/>
    <w:rsid w:val="00B03A65"/>
    <w:rsid w:val="00B065FD"/>
    <w:rsid w:val="00B06EF0"/>
    <w:rsid w:val="00B074F9"/>
    <w:rsid w:val="00B07CCC"/>
    <w:rsid w:val="00B11D09"/>
    <w:rsid w:val="00B13D69"/>
    <w:rsid w:val="00B164F8"/>
    <w:rsid w:val="00B21CD0"/>
    <w:rsid w:val="00B26CA1"/>
    <w:rsid w:val="00B3003D"/>
    <w:rsid w:val="00B30373"/>
    <w:rsid w:val="00B329B7"/>
    <w:rsid w:val="00B37340"/>
    <w:rsid w:val="00B51733"/>
    <w:rsid w:val="00B56A78"/>
    <w:rsid w:val="00B56FC1"/>
    <w:rsid w:val="00B62679"/>
    <w:rsid w:val="00B62865"/>
    <w:rsid w:val="00B629A1"/>
    <w:rsid w:val="00B643F1"/>
    <w:rsid w:val="00B64FDC"/>
    <w:rsid w:val="00B665BD"/>
    <w:rsid w:val="00B67818"/>
    <w:rsid w:val="00B7162A"/>
    <w:rsid w:val="00B72D8D"/>
    <w:rsid w:val="00B72E4C"/>
    <w:rsid w:val="00B7534C"/>
    <w:rsid w:val="00B803E8"/>
    <w:rsid w:val="00B82493"/>
    <w:rsid w:val="00B828B7"/>
    <w:rsid w:val="00B853D3"/>
    <w:rsid w:val="00B876A5"/>
    <w:rsid w:val="00B90D04"/>
    <w:rsid w:val="00B963CE"/>
    <w:rsid w:val="00BA00F0"/>
    <w:rsid w:val="00BA21EB"/>
    <w:rsid w:val="00BA4FA7"/>
    <w:rsid w:val="00BA7FA3"/>
    <w:rsid w:val="00BA7FA9"/>
    <w:rsid w:val="00BB2F97"/>
    <w:rsid w:val="00BB47D6"/>
    <w:rsid w:val="00BB4EC1"/>
    <w:rsid w:val="00BC0AA4"/>
    <w:rsid w:val="00BC45BC"/>
    <w:rsid w:val="00BC5478"/>
    <w:rsid w:val="00BD44CF"/>
    <w:rsid w:val="00BD4D7B"/>
    <w:rsid w:val="00BD4F1D"/>
    <w:rsid w:val="00BD7646"/>
    <w:rsid w:val="00BE252A"/>
    <w:rsid w:val="00BE3498"/>
    <w:rsid w:val="00BE7658"/>
    <w:rsid w:val="00BF4BDB"/>
    <w:rsid w:val="00BF5129"/>
    <w:rsid w:val="00BF7EAC"/>
    <w:rsid w:val="00C00EF0"/>
    <w:rsid w:val="00C06E0C"/>
    <w:rsid w:val="00C071B2"/>
    <w:rsid w:val="00C10D49"/>
    <w:rsid w:val="00C11D1B"/>
    <w:rsid w:val="00C124B3"/>
    <w:rsid w:val="00C1521B"/>
    <w:rsid w:val="00C15825"/>
    <w:rsid w:val="00C16CBA"/>
    <w:rsid w:val="00C21F54"/>
    <w:rsid w:val="00C2264C"/>
    <w:rsid w:val="00C22AC9"/>
    <w:rsid w:val="00C30600"/>
    <w:rsid w:val="00C33354"/>
    <w:rsid w:val="00C3396A"/>
    <w:rsid w:val="00C34A74"/>
    <w:rsid w:val="00C356BA"/>
    <w:rsid w:val="00C42698"/>
    <w:rsid w:val="00C43483"/>
    <w:rsid w:val="00C44B8A"/>
    <w:rsid w:val="00C47A2F"/>
    <w:rsid w:val="00C50756"/>
    <w:rsid w:val="00C55233"/>
    <w:rsid w:val="00C65844"/>
    <w:rsid w:val="00C6786E"/>
    <w:rsid w:val="00C70748"/>
    <w:rsid w:val="00C7118D"/>
    <w:rsid w:val="00C71A40"/>
    <w:rsid w:val="00C71D29"/>
    <w:rsid w:val="00C728AF"/>
    <w:rsid w:val="00C7358E"/>
    <w:rsid w:val="00C744FB"/>
    <w:rsid w:val="00C7477B"/>
    <w:rsid w:val="00C75116"/>
    <w:rsid w:val="00C7570F"/>
    <w:rsid w:val="00C76CA6"/>
    <w:rsid w:val="00C8000F"/>
    <w:rsid w:val="00C811EE"/>
    <w:rsid w:val="00C81913"/>
    <w:rsid w:val="00C81C76"/>
    <w:rsid w:val="00C820CE"/>
    <w:rsid w:val="00C83C8B"/>
    <w:rsid w:val="00C84C92"/>
    <w:rsid w:val="00C852BA"/>
    <w:rsid w:val="00C872F8"/>
    <w:rsid w:val="00C912EE"/>
    <w:rsid w:val="00C92395"/>
    <w:rsid w:val="00C9467C"/>
    <w:rsid w:val="00C9650C"/>
    <w:rsid w:val="00C96A98"/>
    <w:rsid w:val="00C96ACD"/>
    <w:rsid w:val="00CA1965"/>
    <w:rsid w:val="00CA31B9"/>
    <w:rsid w:val="00CA5307"/>
    <w:rsid w:val="00CA5AB9"/>
    <w:rsid w:val="00CA6C70"/>
    <w:rsid w:val="00CA792A"/>
    <w:rsid w:val="00CB0B8D"/>
    <w:rsid w:val="00CB15A1"/>
    <w:rsid w:val="00CC0DB4"/>
    <w:rsid w:val="00CC130A"/>
    <w:rsid w:val="00CC13D6"/>
    <w:rsid w:val="00CC5AEA"/>
    <w:rsid w:val="00CC739B"/>
    <w:rsid w:val="00CD0402"/>
    <w:rsid w:val="00CD04AC"/>
    <w:rsid w:val="00CD065B"/>
    <w:rsid w:val="00CD066E"/>
    <w:rsid w:val="00CD392D"/>
    <w:rsid w:val="00CD4ACD"/>
    <w:rsid w:val="00CD7013"/>
    <w:rsid w:val="00CD7E81"/>
    <w:rsid w:val="00CE0122"/>
    <w:rsid w:val="00CE3C50"/>
    <w:rsid w:val="00CF06DE"/>
    <w:rsid w:val="00CF191A"/>
    <w:rsid w:val="00CF31C1"/>
    <w:rsid w:val="00CF5B4B"/>
    <w:rsid w:val="00CF7205"/>
    <w:rsid w:val="00CF7F8B"/>
    <w:rsid w:val="00D01DA6"/>
    <w:rsid w:val="00D02876"/>
    <w:rsid w:val="00D02CDF"/>
    <w:rsid w:val="00D03D5B"/>
    <w:rsid w:val="00D10DA4"/>
    <w:rsid w:val="00D142B4"/>
    <w:rsid w:val="00D14E30"/>
    <w:rsid w:val="00D14F34"/>
    <w:rsid w:val="00D176F8"/>
    <w:rsid w:val="00D21100"/>
    <w:rsid w:val="00D22361"/>
    <w:rsid w:val="00D225B9"/>
    <w:rsid w:val="00D232F3"/>
    <w:rsid w:val="00D25A73"/>
    <w:rsid w:val="00D301E9"/>
    <w:rsid w:val="00D316BD"/>
    <w:rsid w:val="00D317B8"/>
    <w:rsid w:val="00D32A87"/>
    <w:rsid w:val="00D3386A"/>
    <w:rsid w:val="00D33CD8"/>
    <w:rsid w:val="00D33D44"/>
    <w:rsid w:val="00D34D04"/>
    <w:rsid w:val="00D35D33"/>
    <w:rsid w:val="00D40398"/>
    <w:rsid w:val="00D42F8C"/>
    <w:rsid w:val="00D43552"/>
    <w:rsid w:val="00D44106"/>
    <w:rsid w:val="00D44E46"/>
    <w:rsid w:val="00D45E98"/>
    <w:rsid w:val="00D52B68"/>
    <w:rsid w:val="00D561B3"/>
    <w:rsid w:val="00D56910"/>
    <w:rsid w:val="00D56F1A"/>
    <w:rsid w:val="00D7082E"/>
    <w:rsid w:val="00D7371C"/>
    <w:rsid w:val="00D80093"/>
    <w:rsid w:val="00D802A0"/>
    <w:rsid w:val="00D82673"/>
    <w:rsid w:val="00D859B0"/>
    <w:rsid w:val="00D87C56"/>
    <w:rsid w:val="00D95397"/>
    <w:rsid w:val="00DA101D"/>
    <w:rsid w:val="00DA390C"/>
    <w:rsid w:val="00DA4923"/>
    <w:rsid w:val="00DA618D"/>
    <w:rsid w:val="00DB0E14"/>
    <w:rsid w:val="00DB1B10"/>
    <w:rsid w:val="00DB27B8"/>
    <w:rsid w:val="00DC0A60"/>
    <w:rsid w:val="00DC1939"/>
    <w:rsid w:val="00DC3ABA"/>
    <w:rsid w:val="00DC4602"/>
    <w:rsid w:val="00DC7284"/>
    <w:rsid w:val="00DD76CB"/>
    <w:rsid w:val="00DD7906"/>
    <w:rsid w:val="00DE09B0"/>
    <w:rsid w:val="00DE4DF2"/>
    <w:rsid w:val="00DE659C"/>
    <w:rsid w:val="00DE6DA5"/>
    <w:rsid w:val="00DF14B6"/>
    <w:rsid w:val="00DF2C0E"/>
    <w:rsid w:val="00DF4FBA"/>
    <w:rsid w:val="00DF56BA"/>
    <w:rsid w:val="00DF659C"/>
    <w:rsid w:val="00DF6A31"/>
    <w:rsid w:val="00E01951"/>
    <w:rsid w:val="00E01C7E"/>
    <w:rsid w:val="00E02522"/>
    <w:rsid w:val="00E0789A"/>
    <w:rsid w:val="00E10DBD"/>
    <w:rsid w:val="00E10ED5"/>
    <w:rsid w:val="00E14800"/>
    <w:rsid w:val="00E15C2C"/>
    <w:rsid w:val="00E30B97"/>
    <w:rsid w:val="00E31DEA"/>
    <w:rsid w:val="00E34375"/>
    <w:rsid w:val="00E37223"/>
    <w:rsid w:val="00E37E74"/>
    <w:rsid w:val="00E41D7A"/>
    <w:rsid w:val="00E42752"/>
    <w:rsid w:val="00E4307E"/>
    <w:rsid w:val="00E44350"/>
    <w:rsid w:val="00E46061"/>
    <w:rsid w:val="00E51D02"/>
    <w:rsid w:val="00E52513"/>
    <w:rsid w:val="00E5486D"/>
    <w:rsid w:val="00E548F5"/>
    <w:rsid w:val="00E56C86"/>
    <w:rsid w:val="00E6029D"/>
    <w:rsid w:val="00E636EA"/>
    <w:rsid w:val="00E64B3A"/>
    <w:rsid w:val="00E71EAC"/>
    <w:rsid w:val="00E76DD5"/>
    <w:rsid w:val="00E77B75"/>
    <w:rsid w:val="00E800AF"/>
    <w:rsid w:val="00EA0554"/>
    <w:rsid w:val="00EA3E5F"/>
    <w:rsid w:val="00EA42B4"/>
    <w:rsid w:val="00EA488B"/>
    <w:rsid w:val="00EA7445"/>
    <w:rsid w:val="00EA75C1"/>
    <w:rsid w:val="00EB0CEE"/>
    <w:rsid w:val="00EB4881"/>
    <w:rsid w:val="00EB5EE0"/>
    <w:rsid w:val="00EB6B17"/>
    <w:rsid w:val="00EC00F1"/>
    <w:rsid w:val="00EC116D"/>
    <w:rsid w:val="00EC1969"/>
    <w:rsid w:val="00EC2E8C"/>
    <w:rsid w:val="00EC32F0"/>
    <w:rsid w:val="00ED00C9"/>
    <w:rsid w:val="00ED1872"/>
    <w:rsid w:val="00ED36D4"/>
    <w:rsid w:val="00ED5715"/>
    <w:rsid w:val="00EE1D92"/>
    <w:rsid w:val="00EE5C84"/>
    <w:rsid w:val="00EE6E2F"/>
    <w:rsid w:val="00EF0E64"/>
    <w:rsid w:val="00EF5619"/>
    <w:rsid w:val="00EF693C"/>
    <w:rsid w:val="00F00FD8"/>
    <w:rsid w:val="00F02824"/>
    <w:rsid w:val="00F0394A"/>
    <w:rsid w:val="00F15820"/>
    <w:rsid w:val="00F1618B"/>
    <w:rsid w:val="00F17A67"/>
    <w:rsid w:val="00F2237E"/>
    <w:rsid w:val="00F22474"/>
    <w:rsid w:val="00F266E3"/>
    <w:rsid w:val="00F30249"/>
    <w:rsid w:val="00F32F9A"/>
    <w:rsid w:val="00F34ED8"/>
    <w:rsid w:val="00F401BC"/>
    <w:rsid w:val="00F40225"/>
    <w:rsid w:val="00F44CB7"/>
    <w:rsid w:val="00F451E0"/>
    <w:rsid w:val="00F45688"/>
    <w:rsid w:val="00F504F1"/>
    <w:rsid w:val="00F534DA"/>
    <w:rsid w:val="00F5442C"/>
    <w:rsid w:val="00F55C9C"/>
    <w:rsid w:val="00F566D5"/>
    <w:rsid w:val="00F62C6B"/>
    <w:rsid w:val="00F647EC"/>
    <w:rsid w:val="00F64CFD"/>
    <w:rsid w:val="00F66F0B"/>
    <w:rsid w:val="00F74DF9"/>
    <w:rsid w:val="00F7673B"/>
    <w:rsid w:val="00F7784C"/>
    <w:rsid w:val="00F77BAF"/>
    <w:rsid w:val="00F90361"/>
    <w:rsid w:val="00F92690"/>
    <w:rsid w:val="00F92D63"/>
    <w:rsid w:val="00F969DD"/>
    <w:rsid w:val="00FA0950"/>
    <w:rsid w:val="00FA0FEB"/>
    <w:rsid w:val="00FA15B3"/>
    <w:rsid w:val="00FA3D4F"/>
    <w:rsid w:val="00FA56FE"/>
    <w:rsid w:val="00FB465B"/>
    <w:rsid w:val="00FC0463"/>
    <w:rsid w:val="00FC1D89"/>
    <w:rsid w:val="00FC1E70"/>
    <w:rsid w:val="00FC24CC"/>
    <w:rsid w:val="00FC2AEE"/>
    <w:rsid w:val="00FC3C25"/>
    <w:rsid w:val="00FC5638"/>
    <w:rsid w:val="00FC5791"/>
    <w:rsid w:val="00FC6327"/>
    <w:rsid w:val="00FD148C"/>
    <w:rsid w:val="00FD1BB0"/>
    <w:rsid w:val="00FD21EC"/>
    <w:rsid w:val="00FD4343"/>
    <w:rsid w:val="00FE48A3"/>
    <w:rsid w:val="00FE6205"/>
    <w:rsid w:val="00FE639B"/>
    <w:rsid w:val="00FF29CD"/>
    <w:rsid w:val="00FF336B"/>
    <w:rsid w:val="00FF4CEF"/>
    <w:rsid w:val="00FF6F0A"/>
    <w:rsid w:val="00FF7B49"/>
    <w:rsid w:val="427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adjustRightInd/>
      <w:snapToGrid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adjustRightInd/>
      <w:snapToGrid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5"/>
    <w:link w:val="31"/>
    <w:qFormat/>
    <w:uiPriority w:val="0"/>
    <w:pPr>
      <w:keepNext/>
      <w:keepLines/>
      <w:adjustRightInd/>
      <w:snapToGrid/>
      <w:spacing w:before="1000" w:after="400" w:line="240" w:lineRule="auto"/>
      <w:jc w:val="center"/>
      <w:outlineLvl w:val="2"/>
    </w:pPr>
    <w:rPr>
      <w:rFonts w:ascii="公文小标宋简" w:eastAsia="公文小标宋简"/>
      <w:kern w:val="0"/>
      <w:sz w:val="44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uiPriority w:val="99"/>
    <w:pPr>
      <w:adjustRightInd/>
      <w:snapToGrid/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paragraph" w:styleId="6">
    <w:name w:val="annotation text"/>
    <w:basedOn w:val="1"/>
    <w:link w:val="34"/>
    <w:unhideWhenUsed/>
    <w:uiPriority w:val="99"/>
    <w:pPr>
      <w:adjustRightInd/>
      <w:snapToGrid/>
      <w:spacing w:line="240" w:lineRule="auto"/>
      <w:jc w:val="left"/>
    </w:pPr>
    <w:rPr>
      <w:rFonts w:ascii="Calibri" w:hAnsi="Calibri" w:eastAsia="宋体"/>
      <w:sz w:val="21"/>
      <w:szCs w:val="22"/>
    </w:rPr>
  </w:style>
  <w:style w:type="paragraph" w:styleId="7">
    <w:name w:val="Body Text Indent"/>
    <w:basedOn w:val="1"/>
    <w:link w:val="33"/>
    <w:uiPriority w:val="0"/>
    <w:pPr>
      <w:autoSpaceDE w:val="0"/>
      <w:autoSpaceDN w:val="0"/>
      <w:snapToGrid/>
      <w:ind w:firstLine="480" w:firstLineChars="200"/>
      <w:jc w:val="left"/>
    </w:pPr>
    <w:rPr>
      <w:rFonts w:ascii="宋体" w:eastAsia="宋体"/>
      <w:kern w:val="0"/>
      <w:sz w:val="24"/>
      <w:szCs w:val="21"/>
    </w:rPr>
  </w:style>
  <w:style w:type="paragraph" w:styleId="8">
    <w:name w:val="Date"/>
    <w:basedOn w:val="1"/>
    <w:next w:val="1"/>
    <w:link w:val="22"/>
    <w:unhideWhenUsed/>
    <w:uiPriority w:val="99"/>
    <w:pPr>
      <w:ind w:left="100" w:leftChars="2500"/>
    </w:pPr>
  </w:style>
  <w:style w:type="paragraph" w:styleId="9">
    <w:name w:val="Balloon Text"/>
    <w:basedOn w:val="1"/>
    <w:link w:val="27"/>
    <w:unhideWhenUsed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4">
    <w:name w:val="annotation subject"/>
    <w:basedOn w:val="6"/>
    <w:next w:val="6"/>
    <w:link w:val="38"/>
    <w:semiHidden/>
    <w:unhideWhenUsed/>
    <w:uiPriority w:val="99"/>
    <w:rPr>
      <w:b/>
      <w:bCs/>
    </w:rPr>
  </w:style>
  <w:style w:type="table" w:styleId="16">
    <w:name w:val="Table Grid"/>
    <w:basedOn w:val="1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rFonts w:cs="Times New Roman"/>
      <w:b/>
      <w:bCs/>
    </w:rPr>
  </w:style>
  <w:style w:type="character" w:styleId="19">
    <w:name w:val="page number"/>
    <w:basedOn w:val="17"/>
    <w:uiPriority w:val="0"/>
    <w:rPr>
      <w:rFonts w:eastAsia="宋体"/>
      <w:sz w:val="28"/>
    </w:rPr>
  </w:style>
  <w:style w:type="character" w:styleId="20">
    <w:name w:val="Hyperlink"/>
    <w:basedOn w:val="17"/>
    <w:uiPriority w:val="0"/>
    <w:rPr>
      <w:rFonts w:cs="Times New Roman"/>
      <w:color w:val="0563C1"/>
      <w:u w:val="single"/>
    </w:rPr>
  </w:style>
  <w:style w:type="character" w:styleId="21">
    <w:name w:val="annotation reference"/>
    <w:basedOn w:val="17"/>
    <w:semiHidden/>
    <w:unhideWhenUsed/>
    <w:uiPriority w:val="99"/>
    <w:rPr>
      <w:sz w:val="21"/>
      <w:szCs w:val="21"/>
    </w:rPr>
  </w:style>
  <w:style w:type="character" w:customStyle="1" w:styleId="22">
    <w:name w:val="日期 Char"/>
    <w:basedOn w:val="17"/>
    <w:link w:val="8"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23">
    <w:name w:val="页眉 Char"/>
    <w:basedOn w:val="17"/>
    <w:link w:val="11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4">
    <w:name w:val="页脚 Char"/>
    <w:basedOn w:val="17"/>
    <w:link w:val="10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标题 Char"/>
    <w:basedOn w:val="17"/>
    <w:link w:val="13"/>
    <w:uiPriority w:val="10"/>
    <w:rPr>
      <w:rFonts w:ascii="Cambria" w:hAnsi="Cambria" w:eastAsia="宋体" w:cs="Times New Roman"/>
      <w:b/>
      <w:bCs/>
      <w:sz w:val="32"/>
      <w:szCs w:val="32"/>
    </w:rPr>
  </w:style>
  <w:style w:type="table" w:customStyle="1" w:styleId="26">
    <w:name w:val="网格型1"/>
    <w:basedOn w:val="1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批注框文本 Char"/>
    <w:basedOn w:val="17"/>
    <w:link w:val="9"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标题 1 Char"/>
    <w:basedOn w:val="17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标题 2 Char"/>
    <w:basedOn w:val="17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1">
    <w:name w:val="标题 3 Char"/>
    <w:basedOn w:val="17"/>
    <w:link w:val="4"/>
    <w:uiPriority w:val="0"/>
    <w:rPr>
      <w:rFonts w:ascii="公文小标宋简" w:hAnsi="Times New Roman" w:eastAsia="公文小标宋简" w:cs="Times New Roman"/>
      <w:kern w:val="0"/>
      <w:sz w:val="44"/>
      <w:szCs w:val="20"/>
    </w:rPr>
  </w:style>
  <w:style w:type="character" w:customStyle="1" w:styleId="32">
    <w:name w:val="正文文本缩进 Char"/>
    <w:basedOn w:val="17"/>
    <w:link w:val="7"/>
    <w:uiPriority w:val="0"/>
    <w:rPr>
      <w:rFonts w:ascii="宋体" w:hAnsi="Times New Roman" w:eastAsia="宋体" w:cs="Times New Roman"/>
      <w:kern w:val="0"/>
      <w:sz w:val="24"/>
      <w:szCs w:val="21"/>
    </w:rPr>
  </w:style>
  <w:style w:type="character" w:customStyle="1" w:styleId="33">
    <w:name w:val="正文文本缩进 Char1"/>
    <w:basedOn w:val="17"/>
    <w:link w:val="7"/>
    <w:semiHidden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34">
    <w:name w:val="批注文字 Char"/>
    <w:basedOn w:val="17"/>
    <w:link w:val="6"/>
    <w:qFormat/>
    <w:uiPriority w:val="99"/>
    <w:rPr>
      <w:rFonts w:ascii="Calibri" w:hAnsi="Calibri" w:eastAsia="宋体" w:cs="Times New Roman"/>
    </w:rPr>
  </w:style>
  <w:style w:type="paragraph" w:styleId="3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p16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列出段落1"/>
    <w:basedOn w:val="1"/>
    <w:uiPriority w:val="0"/>
    <w:pPr>
      <w:adjustRightInd/>
      <w:snapToGrid/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8">
    <w:name w:val="批注主题 Char"/>
    <w:basedOn w:val="34"/>
    <w:link w:val="14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498537-5B76-4721-BDC1-4B38A0171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1885</Words>
  <Characters>1915</Characters>
  <Lines>65</Lines>
  <Paragraphs>41</Paragraphs>
  <TotalTime>582</TotalTime>
  <ScaleCrop>false</ScaleCrop>
  <LinksUpToDate>false</LinksUpToDate>
  <CharactersWithSpaces>2019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2019-01-04T07:12:00Z</dcterms:created>
  <dc:creator>贺金龙</dc:creator>
  <cp:lastModifiedBy>THTF</cp:lastModifiedBy>
  <cp:lastPrinted>2019-12-18T01:17:00Z</cp:lastPrinted>
  <dcterms:modified xsi:type="dcterms:W3CDTF">2022-11-18T08:27:51Z</dcterms:modified>
  <cp:revision>783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E74420A56A50425B9D9BE73E64021CE6</vt:lpwstr>
  </property>
</Properties>
</file>