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00" w:afterAutospacing="1" w:line="360" w:lineRule="auto"/>
        <w:jc w:val="center"/>
        <w:rPr>
          <w:rFonts w:hAnsi="宋体"/>
          <w:b/>
          <w:bCs/>
          <w:sz w:val="36"/>
          <w:szCs w:val="24"/>
        </w:rPr>
      </w:pPr>
      <w:bookmarkStart w:id="0" w:name="_GoBack"/>
      <w:bookmarkEnd w:id="0"/>
      <w:r>
        <w:rPr>
          <w:rFonts w:hint="eastAsia" w:hAnsi="宋体"/>
          <w:b/>
          <w:bCs/>
          <w:sz w:val="36"/>
          <w:szCs w:val="24"/>
        </w:rPr>
        <w:t>《就业指导》课程教学大纲</w:t>
      </w:r>
    </w:p>
    <w:p>
      <w:pPr>
        <w:spacing w:line="360" w:lineRule="auto"/>
        <w:rPr>
          <w:rFonts w:hint="eastAsia" w:hAnsi="宋体"/>
          <w:bCs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hAnsi="宋体"/>
          <w:bCs/>
          <w:color w:val="000000"/>
          <w:sz w:val="24"/>
          <w:szCs w:val="24"/>
          <w:highlight w:val="none"/>
        </w:rPr>
        <w:t>课程编号：10000</w:t>
      </w:r>
      <w:r>
        <w:rPr>
          <w:rFonts w:hint="eastAsia" w:hAnsi="宋体"/>
          <w:bCs/>
          <w:color w:val="000000"/>
          <w:sz w:val="24"/>
          <w:szCs w:val="24"/>
          <w:highlight w:val="none"/>
          <w:lang w:val="en-US" w:eastAsia="zh-CN"/>
        </w:rPr>
        <w:t>405</w:t>
      </w:r>
    </w:p>
    <w:p>
      <w:pPr>
        <w:spacing w:line="360" w:lineRule="auto"/>
        <w:rPr>
          <w:rFonts w:hint="default" w:hAnsi="宋体"/>
          <w:bCs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hAnsi="宋体"/>
          <w:bCs/>
          <w:color w:val="000000"/>
          <w:sz w:val="24"/>
          <w:szCs w:val="24"/>
          <w:highlight w:val="none"/>
          <w:lang w:val="en-US" w:eastAsia="zh-CN"/>
        </w:rPr>
        <w:t>课程类别：</w:t>
      </w:r>
      <w:r>
        <w:rPr>
          <w:rFonts w:hint="eastAsia" w:hAnsi="宋体"/>
          <w:bCs/>
          <w:color w:val="000000"/>
          <w:sz w:val="24"/>
          <w:szCs w:val="24"/>
          <w:lang w:val="en-US" w:eastAsia="zh-CN"/>
        </w:rPr>
        <w:t>实践教学</w:t>
      </w:r>
    </w:p>
    <w:p>
      <w:pPr>
        <w:spacing w:line="360" w:lineRule="auto"/>
        <w:rPr>
          <w:rFonts w:hint="eastAsia" w:hAnsi="宋体"/>
          <w:bCs/>
          <w:color w:val="000000"/>
          <w:sz w:val="24"/>
          <w:szCs w:val="24"/>
        </w:rPr>
      </w:pPr>
      <w:r>
        <w:rPr>
          <w:rFonts w:hint="eastAsia" w:hAnsi="宋体"/>
          <w:bCs/>
          <w:color w:val="000000"/>
          <w:sz w:val="24"/>
          <w:szCs w:val="24"/>
        </w:rPr>
        <w:t>适用专业：全校</w:t>
      </w:r>
      <w:r>
        <w:rPr>
          <w:rFonts w:hint="eastAsia" w:hAnsi="宋体"/>
          <w:bCs/>
          <w:color w:val="000000"/>
          <w:sz w:val="24"/>
          <w:szCs w:val="24"/>
          <w:lang w:val="en-US" w:eastAsia="zh-CN"/>
        </w:rPr>
        <w:t>所有</w:t>
      </w:r>
      <w:r>
        <w:rPr>
          <w:rFonts w:hint="eastAsia" w:hAnsi="宋体"/>
          <w:bCs/>
          <w:color w:val="000000"/>
          <w:sz w:val="24"/>
          <w:szCs w:val="24"/>
        </w:rPr>
        <w:t>专业</w:t>
      </w:r>
    </w:p>
    <w:p>
      <w:pPr>
        <w:spacing w:line="360" w:lineRule="auto"/>
        <w:rPr>
          <w:rFonts w:hint="eastAsia" w:hAnsi="宋体"/>
          <w:bCs/>
          <w:color w:val="000000"/>
          <w:sz w:val="24"/>
          <w:szCs w:val="24"/>
        </w:rPr>
      </w:pPr>
      <w:r>
        <w:rPr>
          <w:rFonts w:hint="eastAsia" w:hAnsi="宋体"/>
          <w:bCs/>
          <w:color w:val="000000"/>
          <w:sz w:val="24"/>
          <w:szCs w:val="24"/>
          <w:lang w:val="en-US" w:eastAsia="zh-CN"/>
        </w:rPr>
        <w:t>适用对象：</w:t>
      </w:r>
      <w:r>
        <w:rPr>
          <w:rFonts w:hint="eastAsia" w:hAnsi="宋体"/>
          <w:bCs/>
          <w:color w:val="000000"/>
          <w:sz w:val="24"/>
          <w:szCs w:val="24"/>
        </w:rPr>
        <w:t>大四学生</w:t>
      </w:r>
    </w:p>
    <w:p>
      <w:pPr>
        <w:spacing w:line="360" w:lineRule="auto"/>
        <w:rPr>
          <w:rFonts w:hint="default" w:hAnsi="宋体" w:eastAsia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hAnsi="宋体"/>
          <w:bCs/>
          <w:color w:val="000000"/>
          <w:sz w:val="24"/>
          <w:szCs w:val="24"/>
          <w:lang w:val="en-US" w:eastAsia="zh-CN"/>
        </w:rPr>
        <w:t>开设学期：第7学期</w:t>
      </w:r>
    </w:p>
    <w:p>
      <w:pPr>
        <w:spacing w:line="360" w:lineRule="auto"/>
        <w:rPr>
          <w:rFonts w:hint="eastAsia" w:hAnsi="宋体" w:eastAsia="宋体"/>
          <w:bCs/>
          <w:color w:val="000000"/>
          <w:sz w:val="24"/>
          <w:szCs w:val="24"/>
          <w:lang w:eastAsia="zh-CN"/>
        </w:rPr>
      </w:pPr>
      <w:r>
        <w:rPr>
          <w:rFonts w:hint="eastAsia" w:hAnsi="宋体"/>
          <w:bCs/>
          <w:color w:val="000000"/>
          <w:sz w:val="24"/>
          <w:szCs w:val="24"/>
        </w:rPr>
        <w:t>学时数：</w:t>
      </w:r>
      <w:r>
        <w:rPr>
          <w:rFonts w:hint="eastAsia" w:hAnsi="宋体"/>
          <w:bCs/>
          <w:color w:val="000000"/>
          <w:sz w:val="24"/>
          <w:szCs w:val="24"/>
          <w:lang w:val="en-US" w:eastAsia="zh-CN"/>
        </w:rPr>
        <w:t>20</w:t>
      </w:r>
      <w:r>
        <w:rPr>
          <w:rFonts w:hint="eastAsia" w:hAnsi="宋体"/>
          <w:bCs/>
          <w:color w:val="000000"/>
          <w:sz w:val="24"/>
          <w:szCs w:val="24"/>
        </w:rPr>
        <w:t>学时</w:t>
      </w:r>
      <w:r>
        <w:rPr>
          <w:rFonts w:hint="eastAsia" w:hAnsi="宋体"/>
          <w:bCs/>
          <w:color w:val="000000"/>
          <w:sz w:val="24"/>
          <w:szCs w:val="24"/>
          <w:lang w:eastAsia="zh-CN"/>
        </w:rPr>
        <w:t>（</w:t>
      </w:r>
      <w:r>
        <w:rPr>
          <w:rFonts w:hint="eastAsia" w:hAnsi="宋体"/>
          <w:bCs/>
          <w:color w:val="000000"/>
          <w:sz w:val="24"/>
          <w:szCs w:val="24"/>
          <w:lang w:val="en-US" w:eastAsia="zh-CN"/>
        </w:rPr>
        <w:t>理论8学时+实践12学时</w:t>
      </w:r>
      <w:r>
        <w:rPr>
          <w:rFonts w:hint="eastAsia" w:hAnsi="宋体"/>
          <w:bCs/>
          <w:color w:val="000000"/>
          <w:sz w:val="24"/>
          <w:szCs w:val="24"/>
          <w:lang w:eastAsia="zh-CN"/>
        </w:rPr>
        <w:t>）</w:t>
      </w:r>
    </w:p>
    <w:p>
      <w:pPr>
        <w:spacing w:line="360" w:lineRule="auto"/>
        <w:rPr>
          <w:rFonts w:hint="default" w:hAnsi="宋体" w:eastAsia="宋体"/>
          <w:bCs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hAnsi="宋体"/>
          <w:bCs/>
          <w:color w:val="000000"/>
          <w:sz w:val="24"/>
          <w:szCs w:val="24"/>
          <w:highlight w:val="none"/>
        </w:rPr>
        <w:t>学分数：</w:t>
      </w:r>
      <w:r>
        <w:rPr>
          <w:rFonts w:hint="eastAsia" w:hAnsi="宋体"/>
          <w:bCs/>
          <w:color w:val="000000"/>
          <w:sz w:val="24"/>
          <w:szCs w:val="24"/>
          <w:highlight w:val="none"/>
          <w:lang w:val="en-US" w:eastAsia="zh-CN"/>
        </w:rPr>
        <w:t>0.5学分</w:t>
      </w:r>
    </w:p>
    <w:p>
      <w:pPr>
        <w:pStyle w:val="2"/>
        <w:spacing w:before="156" w:beforeLines="50" w:beforeAutospacing="0" w:after="156" w:afterLines="50" w:afterAutospacing="0" w:line="360" w:lineRule="auto"/>
        <w:ind w:firstLine="482" w:firstLineChars="200"/>
        <w:rPr>
          <w:rFonts w:ascii="宋体" w:hAnsi="宋体" w:cs="宋体"/>
          <w:bCs w:val="0"/>
          <w:color w:val="000000"/>
          <w:sz w:val="24"/>
          <w:szCs w:val="24"/>
        </w:rPr>
      </w:pPr>
      <w:r>
        <w:rPr>
          <w:rFonts w:hint="eastAsia" w:ascii="宋体" w:hAnsi="宋体" w:cs="宋体"/>
          <w:bCs w:val="0"/>
          <w:color w:val="000000"/>
          <w:sz w:val="24"/>
          <w:szCs w:val="24"/>
        </w:rPr>
        <w:t>一</w:t>
      </w:r>
      <w:r>
        <w:rPr>
          <w:rFonts w:ascii="宋体" w:hAnsi="宋体" w:cs="宋体"/>
          <w:bCs w:val="0"/>
          <w:color w:val="000000"/>
          <w:sz w:val="24"/>
          <w:szCs w:val="24"/>
        </w:rPr>
        <w:t>、</w:t>
      </w:r>
      <w:r>
        <w:rPr>
          <w:rFonts w:hint="eastAsia" w:ascii="宋体" w:hAnsi="宋体" w:cs="宋体"/>
          <w:bCs w:val="0"/>
          <w:color w:val="000000"/>
          <w:sz w:val="24"/>
          <w:szCs w:val="24"/>
        </w:rPr>
        <w:t>课程性质与任务</w:t>
      </w:r>
    </w:p>
    <w:p>
      <w:pPr>
        <w:spacing w:line="360" w:lineRule="auto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《就业指导》课程是各专业学生必修的一门</w:t>
      </w:r>
      <w:r>
        <w:rPr>
          <w:rFonts w:hint="eastAsia" w:hAnsi="宋体"/>
          <w:bCs/>
          <w:sz w:val="24"/>
          <w:szCs w:val="24"/>
          <w:lang w:val="en-US" w:eastAsia="zh-CN"/>
        </w:rPr>
        <w:t>实践教学</w:t>
      </w:r>
      <w:r>
        <w:rPr>
          <w:rFonts w:hint="eastAsia" w:hAnsi="宋体"/>
          <w:bCs/>
          <w:sz w:val="24"/>
          <w:szCs w:val="24"/>
        </w:rPr>
        <w:t>类课程。本课程在</w:t>
      </w:r>
      <w:r>
        <w:rPr>
          <w:rFonts w:hint="eastAsia" w:hAnsi="宋体"/>
          <w:bCs/>
          <w:sz w:val="24"/>
          <w:szCs w:val="24"/>
          <w:lang w:eastAsia="zh-CN"/>
        </w:rPr>
        <w:t>帮助</w:t>
      </w:r>
      <w:r>
        <w:rPr>
          <w:rFonts w:hint="eastAsia" w:hAnsi="宋体"/>
          <w:bCs/>
          <w:sz w:val="24"/>
          <w:szCs w:val="24"/>
        </w:rPr>
        <w:t>学生职业生涯进行规划的基础上进行就业技能教育。既强调职业在人生发展中的重要地位，又关注学生的全面发展和终身发展。通过介绍当前的就业形势，树立正确的就业观，促使大学生理性地规划自身未来的发展，并努力在学习过程中自觉地提高就业能力和生涯管理能力。</w:t>
      </w:r>
    </w:p>
    <w:p>
      <w:pPr>
        <w:spacing w:line="360" w:lineRule="auto"/>
        <w:ind w:firstLine="480" w:firstLineChars="200"/>
        <w:rPr>
          <w:rFonts w:hAnsi="宋体"/>
          <w:bCs/>
          <w:color w:val="000000"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本课程的任务是：</w:t>
      </w:r>
      <w:r>
        <w:rPr>
          <w:rFonts w:hint="eastAsia" w:hAnsi="宋体"/>
          <w:bCs/>
          <w:color w:val="000000"/>
          <w:sz w:val="24"/>
          <w:szCs w:val="24"/>
        </w:rPr>
        <w:t xml:space="preserve">通过《就业指导》课程的学习，使大学生树立了解就业形势、政策，更新就业观念，熟悉就业程序，掌握就业技巧，增强艰苦创业、自主择业、灵活就业、终身学习等方面的意识，帮助学生顺利实现就业；迈好走向社会的第一步。 </w:t>
      </w:r>
    </w:p>
    <w:p>
      <w:pPr>
        <w:spacing w:line="360" w:lineRule="auto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color w:val="000000"/>
          <w:sz w:val="24"/>
          <w:szCs w:val="24"/>
        </w:rPr>
        <w:t>通过本课程的学习，学生在态度、知识和技能三个层面均达到以下目标：</w:t>
      </w:r>
      <w:r>
        <w:rPr>
          <w:rFonts w:hint="eastAsia" w:hAnsi="宋体"/>
          <w:bCs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态度层面：通过本课程的教学，树立起积极求职就业的自主意识，树立积极正确的人生观、价值观和就业观念，把个人发展和国家需要、社会发展相结合，确立职业的概念和意识，愿意为个人的生涯发展和社会发展主动付出积极的努力。</w:t>
      </w:r>
    </w:p>
    <w:p>
      <w:pPr>
        <w:spacing w:line="360" w:lineRule="auto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知识层面：通过本课程的教学，基本了解了解就业形势与政策法规；掌握基本的劳动力市场信息、相关的职业分类知识以及创业的基本知识。</w:t>
      </w:r>
    </w:p>
    <w:p>
      <w:pPr>
        <w:spacing w:line="360" w:lineRule="auto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技能层面：通过本课程的教学，掌握信息搜索与管理技能、生涯决策技能、求职技能等，还应该通过课程提高学生的各种通用技能，比如沟通技能、问题解决技能、自我管理技能和人际交往技能等。</w:t>
      </w:r>
    </w:p>
    <w:p>
      <w:pPr>
        <w:pStyle w:val="2"/>
        <w:spacing w:before="156" w:beforeLines="50" w:beforeAutospacing="0" w:after="156" w:afterLines="50" w:afterAutospacing="0" w:line="360" w:lineRule="auto"/>
        <w:ind w:firstLine="482" w:firstLineChars="200"/>
        <w:rPr>
          <w:rFonts w:ascii="宋体" w:hAnsi="宋体" w:cs="宋体"/>
          <w:bCs w:val="0"/>
          <w:color w:val="000000"/>
          <w:sz w:val="24"/>
          <w:szCs w:val="24"/>
        </w:rPr>
      </w:pPr>
      <w:r>
        <w:rPr>
          <w:rFonts w:hint="eastAsia" w:ascii="宋体" w:hAnsi="宋体" w:cs="宋体"/>
          <w:bCs w:val="0"/>
          <w:color w:val="000000"/>
          <w:sz w:val="24"/>
          <w:szCs w:val="24"/>
        </w:rPr>
        <w:t>二</w:t>
      </w:r>
      <w:r>
        <w:rPr>
          <w:rFonts w:ascii="宋体" w:hAnsi="宋体" w:cs="宋体"/>
          <w:bCs w:val="0"/>
          <w:color w:val="000000"/>
          <w:sz w:val="24"/>
          <w:szCs w:val="24"/>
        </w:rPr>
        <w:t>、</w:t>
      </w:r>
      <w:r>
        <w:rPr>
          <w:rFonts w:hint="eastAsia" w:ascii="宋体" w:hAnsi="宋体" w:cs="宋体"/>
          <w:bCs w:val="0"/>
          <w:color w:val="000000"/>
          <w:sz w:val="24"/>
          <w:szCs w:val="24"/>
        </w:rPr>
        <w:t>课程的教学内容和学时分配</w:t>
      </w:r>
    </w:p>
    <w:p>
      <w:pPr>
        <w:spacing w:line="360" w:lineRule="auto"/>
        <w:ind w:firstLine="463" w:firstLineChars="192"/>
        <w:rPr>
          <w:rFonts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（一）就业形势</w:t>
      </w:r>
      <w:r>
        <w:rPr>
          <w:rFonts w:hint="eastAsia" w:hAnsi="宋体"/>
          <w:b/>
          <w:sz w:val="24"/>
          <w:szCs w:val="24"/>
          <w:lang w:eastAsia="zh-CN"/>
        </w:rPr>
        <w:t>、</w:t>
      </w:r>
      <w:r>
        <w:rPr>
          <w:rFonts w:hint="eastAsia" w:hAnsi="宋体"/>
          <w:b/>
          <w:sz w:val="24"/>
          <w:szCs w:val="24"/>
        </w:rPr>
        <w:t>政策</w:t>
      </w:r>
      <w:r>
        <w:rPr>
          <w:rFonts w:hint="eastAsia" w:hAnsi="宋体"/>
          <w:b/>
          <w:sz w:val="24"/>
          <w:szCs w:val="24"/>
          <w:lang w:val="en-US" w:eastAsia="zh-CN"/>
        </w:rPr>
        <w:t>及毕业去向分析</w:t>
      </w:r>
      <w:r>
        <w:rPr>
          <w:rFonts w:hint="eastAsia" w:hAnsi="宋体"/>
          <w:b/>
          <w:sz w:val="24"/>
          <w:szCs w:val="24"/>
        </w:rPr>
        <w:t xml:space="preserve">  2学时</w:t>
      </w:r>
    </w:p>
    <w:p>
      <w:pPr>
        <w:spacing w:line="360" w:lineRule="auto"/>
        <w:ind w:firstLine="480" w:firstLineChars="200"/>
        <w:jc w:val="left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教学目的：</w:t>
      </w:r>
    </w:p>
    <w:p>
      <w:pPr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使学生了解当前的就业形势和就业环境，熟悉就业政策</w:t>
      </w:r>
      <w:r>
        <w:rPr>
          <w:rFonts w:hint="eastAsia" w:hAnsi="宋体"/>
          <w:sz w:val="24"/>
          <w:szCs w:val="24"/>
          <w:lang w:eastAsia="zh-CN"/>
        </w:rPr>
        <w:t>，</w:t>
      </w:r>
      <w:r>
        <w:rPr>
          <w:rFonts w:hint="eastAsia" w:hAnsi="宋体"/>
          <w:sz w:val="24"/>
          <w:szCs w:val="24"/>
        </w:rPr>
        <w:t>掌握毕业去向选择的原则和方法，结合实际情况，合理确定毕业去向，从而更加科学有效地规划以后的职业生涯。</w:t>
      </w:r>
    </w:p>
    <w:p>
      <w:pPr>
        <w:spacing w:line="360" w:lineRule="auto"/>
        <w:ind w:firstLine="480" w:firstLineChars="200"/>
        <w:jc w:val="left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教学内容：</w:t>
      </w:r>
    </w:p>
    <w:p>
      <w:pPr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1.毕业生就业环境与形势总体分析与展望；</w:t>
      </w:r>
    </w:p>
    <w:p>
      <w:pPr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2.本校毕业生就业状况分析；</w:t>
      </w:r>
    </w:p>
    <w:p>
      <w:pPr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3.国家、地方政府关于毕业生就业的有关政策；</w:t>
      </w:r>
    </w:p>
    <w:p>
      <w:pPr>
        <w:spacing w:line="360" w:lineRule="auto"/>
        <w:ind w:firstLine="480" w:firstLineChars="200"/>
        <w:rPr>
          <w:rFonts w:hint="eastAsia" w:hAnsi="宋体"/>
          <w:sz w:val="24"/>
          <w:szCs w:val="24"/>
          <w:lang w:eastAsia="zh-CN"/>
        </w:rPr>
      </w:pPr>
      <w:r>
        <w:rPr>
          <w:rFonts w:hint="eastAsia" w:hAnsi="宋体"/>
          <w:sz w:val="24"/>
          <w:szCs w:val="24"/>
        </w:rPr>
        <w:t>4.本校毕业生就业工作的相关规定和流程</w:t>
      </w:r>
      <w:r>
        <w:rPr>
          <w:rFonts w:hint="eastAsia" w:hAnsi="宋体"/>
          <w:sz w:val="24"/>
          <w:szCs w:val="24"/>
          <w:lang w:eastAsia="zh-CN"/>
        </w:rPr>
        <w:t>；</w:t>
      </w:r>
    </w:p>
    <w:p>
      <w:pPr>
        <w:spacing w:line="360" w:lineRule="auto"/>
        <w:ind w:firstLine="489" w:firstLineChars="204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  <w:lang w:val="en-US" w:eastAsia="zh-CN"/>
        </w:rPr>
        <w:t>5</w:t>
      </w:r>
      <w:r>
        <w:rPr>
          <w:rFonts w:hint="eastAsia" w:hAnsi="宋体"/>
          <w:sz w:val="24"/>
          <w:szCs w:val="24"/>
        </w:rPr>
        <w:t>.毕业去向的主要形式（升学、出国留学、就业、国家和地方支持就业项目、自主创业、应征入伍等）；</w:t>
      </w:r>
    </w:p>
    <w:p>
      <w:pPr>
        <w:spacing w:line="360" w:lineRule="auto"/>
        <w:ind w:firstLine="489" w:firstLineChars="204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  <w:lang w:val="en-US" w:eastAsia="zh-CN"/>
        </w:rPr>
        <w:t>6</w:t>
      </w:r>
      <w:r>
        <w:rPr>
          <w:rFonts w:hint="eastAsia" w:hAnsi="宋体"/>
          <w:sz w:val="24"/>
          <w:szCs w:val="24"/>
        </w:rPr>
        <w:t>.影响毕业去向选择的因素；</w:t>
      </w:r>
    </w:p>
    <w:p>
      <w:pPr>
        <w:spacing w:line="360" w:lineRule="auto"/>
        <w:ind w:firstLine="489" w:firstLineChars="204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  <w:lang w:val="en-US" w:eastAsia="zh-CN"/>
        </w:rPr>
        <w:t>7</w:t>
      </w:r>
      <w:r>
        <w:rPr>
          <w:rFonts w:hint="eastAsia" w:hAnsi="宋体"/>
          <w:sz w:val="24"/>
          <w:szCs w:val="24"/>
        </w:rPr>
        <w:t>.毕业去向选择的原则与方法；</w:t>
      </w:r>
    </w:p>
    <w:p>
      <w:pPr>
        <w:spacing w:line="360" w:lineRule="auto"/>
        <w:ind w:firstLine="489" w:firstLineChars="204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  <w:lang w:val="en-US" w:eastAsia="zh-CN"/>
        </w:rPr>
        <w:t>8</w:t>
      </w:r>
      <w:r>
        <w:rPr>
          <w:rFonts w:hint="eastAsia" w:hAnsi="宋体"/>
          <w:sz w:val="24"/>
          <w:szCs w:val="24"/>
        </w:rPr>
        <w:t>.毕业去向选择评估。</w:t>
      </w:r>
    </w:p>
    <w:p>
      <w:pPr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教学方法：课堂讲授、专题讲座、案例分析、小组讨论等。</w:t>
      </w:r>
    </w:p>
    <w:p>
      <w:pPr>
        <w:spacing w:line="360" w:lineRule="auto"/>
        <w:ind w:firstLine="463" w:firstLineChars="192"/>
        <w:rPr>
          <w:rFonts w:hAnsi="宋体"/>
          <w:b/>
          <w:sz w:val="24"/>
          <w:szCs w:val="24"/>
          <w:highlight w:val="none"/>
        </w:rPr>
      </w:pPr>
      <w:r>
        <w:rPr>
          <w:rFonts w:hint="eastAsia" w:hAnsi="宋体"/>
          <w:b/>
          <w:sz w:val="24"/>
          <w:szCs w:val="24"/>
          <w:highlight w:val="none"/>
        </w:rPr>
        <w:t>（</w:t>
      </w:r>
      <w:r>
        <w:rPr>
          <w:rFonts w:hint="eastAsia" w:hAnsi="宋体"/>
          <w:b/>
          <w:sz w:val="24"/>
          <w:szCs w:val="24"/>
          <w:highlight w:val="none"/>
          <w:lang w:val="en-US" w:eastAsia="zh-CN"/>
        </w:rPr>
        <w:t>二</w:t>
      </w:r>
      <w:r>
        <w:rPr>
          <w:rFonts w:hint="eastAsia" w:hAnsi="宋体"/>
          <w:b/>
          <w:sz w:val="24"/>
          <w:szCs w:val="24"/>
          <w:highlight w:val="none"/>
        </w:rPr>
        <w:t>）求职准备</w:t>
      </w:r>
      <w:r>
        <w:rPr>
          <w:rFonts w:hint="eastAsia" w:hAnsi="宋体"/>
          <w:b/>
          <w:sz w:val="24"/>
          <w:szCs w:val="24"/>
          <w:highlight w:val="none"/>
          <w:lang w:val="en-US" w:eastAsia="zh-CN"/>
        </w:rPr>
        <w:t>之心理及材料准备</w:t>
      </w:r>
      <w:r>
        <w:rPr>
          <w:rFonts w:hint="eastAsia" w:hAnsi="宋体"/>
          <w:b/>
          <w:sz w:val="24"/>
          <w:szCs w:val="24"/>
          <w:highlight w:val="none"/>
        </w:rPr>
        <w:t xml:space="preserve">    </w:t>
      </w:r>
      <w:r>
        <w:rPr>
          <w:rFonts w:hint="eastAsia" w:hAnsi="宋体"/>
          <w:b/>
          <w:sz w:val="24"/>
          <w:szCs w:val="24"/>
          <w:highlight w:val="none"/>
          <w:lang w:val="en-US" w:eastAsia="zh-CN"/>
        </w:rPr>
        <w:t>2</w:t>
      </w:r>
      <w:r>
        <w:rPr>
          <w:rFonts w:hint="eastAsia" w:hAnsi="宋体"/>
          <w:b/>
          <w:sz w:val="24"/>
          <w:szCs w:val="24"/>
          <w:highlight w:val="none"/>
        </w:rPr>
        <w:t>学时</w:t>
      </w:r>
    </w:p>
    <w:p>
      <w:pPr>
        <w:spacing w:line="360" w:lineRule="auto"/>
        <w:ind w:firstLine="460" w:firstLineChars="192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教学目的：</w:t>
      </w:r>
    </w:p>
    <w:p>
      <w:pPr>
        <w:spacing w:line="360" w:lineRule="auto"/>
        <w:ind w:firstLine="460" w:firstLineChars="192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使学生能够及时、有效地获取求职信息，掌握准备求职材料的基本要求。</w:t>
      </w:r>
    </w:p>
    <w:p>
      <w:pPr>
        <w:spacing w:line="360" w:lineRule="auto"/>
        <w:ind w:firstLine="460" w:firstLineChars="192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教学内容：</w:t>
      </w:r>
    </w:p>
    <w:p>
      <w:pPr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1.求职心理准备</w:t>
      </w:r>
      <w:r>
        <w:rPr>
          <w:rFonts w:hint="eastAsia" w:hAnsi="宋体"/>
          <w:sz w:val="24"/>
          <w:szCs w:val="24"/>
          <w:lang w:eastAsia="zh-CN"/>
        </w:rPr>
        <w:t>，</w:t>
      </w:r>
      <w:r>
        <w:rPr>
          <w:rFonts w:hint="eastAsia" w:hAnsi="宋体"/>
          <w:bCs/>
          <w:sz w:val="24"/>
          <w:szCs w:val="24"/>
        </w:rPr>
        <w:t>求职过程中常见的心理问题</w:t>
      </w:r>
      <w:r>
        <w:rPr>
          <w:rFonts w:hint="eastAsia" w:hAnsi="宋体"/>
          <w:bCs/>
          <w:sz w:val="24"/>
          <w:szCs w:val="24"/>
          <w:lang w:eastAsia="zh-CN"/>
        </w:rPr>
        <w:t>，</w:t>
      </w:r>
      <w:r>
        <w:rPr>
          <w:rFonts w:hint="eastAsia" w:hAnsi="宋体"/>
          <w:bCs/>
          <w:sz w:val="24"/>
          <w:szCs w:val="24"/>
        </w:rPr>
        <w:t>心理调适的常用方法</w:t>
      </w:r>
      <w:r>
        <w:rPr>
          <w:rFonts w:hint="eastAsia" w:hAnsi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2.知识与技能的梳理与准备；</w:t>
      </w:r>
    </w:p>
    <w:p>
      <w:pPr>
        <w:spacing w:line="360" w:lineRule="auto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3.求职信息的收集与整理；</w:t>
      </w:r>
    </w:p>
    <w:p>
      <w:pPr>
        <w:spacing w:line="360" w:lineRule="auto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4.求职材料的准备（自荐信、简历、证书等相关资料）；</w:t>
      </w:r>
    </w:p>
    <w:p>
      <w:pPr>
        <w:spacing w:line="360" w:lineRule="auto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5.求职途径与求职计划。</w:t>
      </w:r>
    </w:p>
    <w:p>
      <w:pPr>
        <w:spacing w:line="360" w:lineRule="auto"/>
        <w:ind w:firstLine="360" w:firstLineChars="150"/>
        <w:rPr>
          <w:rFonts w:hint="eastAsia"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教学方法：课堂讲授、案例分析、分组讨论、经验分享等。</w:t>
      </w:r>
    </w:p>
    <w:p>
      <w:pPr>
        <w:spacing w:line="360" w:lineRule="auto"/>
        <w:ind w:firstLine="482" w:firstLineChars="200"/>
        <w:jc w:val="left"/>
        <w:outlineLvl w:val="0"/>
        <w:rPr>
          <w:rFonts w:hint="default" w:hAnsi="宋体" w:eastAsia="宋体"/>
          <w:b/>
          <w:sz w:val="24"/>
          <w:szCs w:val="24"/>
          <w:highlight w:val="none"/>
          <w:lang w:val="en-US" w:eastAsia="zh-CN"/>
        </w:rPr>
      </w:pPr>
      <w:r>
        <w:rPr>
          <w:rFonts w:hint="eastAsia" w:hAnsi="宋体"/>
          <w:b/>
          <w:sz w:val="24"/>
          <w:szCs w:val="24"/>
          <w:highlight w:val="none"/>
        </w:rPr>
        <w:t>（</w:t>
      </w:r>
      <w:r>
        <w:rPr>
          <w:rFonts w:hint="eastAsia" w:hAnsi="宋体"/>
          <w:b/>
          <w:sz w:val="24"/>
          <w:szCs w:val="24"/>
          <w:highlight w:val="none"/>
          <w:lang w:val="en-US" w:eastAsia="zh-CN"/>
        </w:rPr>
        <w:t>三</w:t>
      </w:r>
      <w:r>
        <w:rPr>
          <w:rFonts w:hint="eastAsia" w:hAnsi="宋体"/>
          <w:b/>
          <w:sz w:val="24"/>
          <w:szCs w:val="24"/>
          <w:highlight w:val="none"/>
        </w:rPr>
        <w:t>）</w:t>
      </w:r>
      <w:r>
        <w:rPr>
          <w:rFonts w:hint="eastAsia" w:hAnsi="宋体"/>
          <w:b/>
          <w:sz w:val="24"/>
          <w:szCs w:val="24"/>
          <w:highlight w:val="none"/>
          <w:lang w:val="en-US" w:eastAsia="zh-CN"/>
        </w:rPr>
        <w:t>求职准备之</w:t>
      </w:r>
      <w:r>
        <w:rPr>
          <w:rFonts w:hint="eastAsia" w:hAnsi="宋体"/>
          <w:b/>
          <w:sz w:val="24"/>
          <w:szCs w:val="24"/>
          <w:highlight w:val="none"/>
        </w:rPr>
        <w:t xml:space="preserve">面试策略和礼仪    </w:t>
      </w:r>
      <w:r>
        <w:rPr>
          <w:rFonts w:hint="eastAsia" w:hAnsi="宋体"/>
          <w:b/>
          <w:sz w:val="24"/>
          <w:szCs w:val="24"/>
          <w:highlight w:val="none"/>
          <w:lang w:val="en-US" w:eastAsia="zh-CN"/>
        </w:rPr>
        <w:t>2</w:t>
      </w:r>
      <w:r>
        <w:rPr>
          <w:rFonts w:hint="eastAsia" w:hAnsi="宋体"/>
          <w:b/>
          <w:sz w:val="24"/>
          <w:szCs w:val="24"/>
          <w:highlight w:val="none"/>
        </w:rPr>
        <w:t>学时</w:t>
      </w:r>
      <w:r>
        <w:rPr>
          <w:rFonts w:hint="eastAsia" w:hAnsi="宋体"/>
          <w:b/>
          <w:sz w:val="24"/>
          <w:szCs w:val="24"/>
          <w:highlight w:val="none"/>
          <w:lang w:val="en-US" w:eastAsia="zh-CN"/>
        </w:rPr>
        <w:t xml:space="preserve">  </w:t>
      </w:r>
    </w:p>
    <w:p>
      <w:pPr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教学目的：</w:t>
      </w:r>
    </w:p>
    <w:p>
      <w:pPr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使学生了解应聘过程中的主要环节及相关内容，掌握应聘的方法和策略，提升就业竞争力。</w:t>
      </w:r>
    </w:p>
    <w:p>
      <w:pPr>
        <w:spacing w:line="360" w:lineRule="auto"/>
        <w:ind w:firstLine="480" w:firstLineChars="200"/>
        <w:jc w:val="left"/>
        <w:outlineLvl w:val="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教学内容：</w:t>
      </w:r>
    </w:p>
    <w:p>
      <w:pPr>
        <w:spacing w:line="360" w:lineRule="auto"/>
        <w:ind w:firstLine="480" w:firstLineChars="200"/>
        <w:jc w:val="left"/>
        <w:outlineLvl w:val="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1.就业洽谈及注意事项；</w:t>
      </w:r>
    </w:p>
    <w:p>
      <w:pPr>
        <w:spacing w:line="360" w:lineRule="auto"/>
        <w:ind w:firstLine="480" w:firstLineChars="200"/>
        <w:jc w:val="left"/>
        <w:outlineLvl w:val="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2.笔试与应对技巧；</w:t>
      </w:r>
    </w:p>
    <w:p>
      <w:pPr>
        <w:spacing w:line="360" w:lineRule="auto"/>
        <w:ind w:firstLine="480" w:firstLineChars="200"/>
        <w:jc w:val="left"/>
        <w:outlineLvl w:val="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3.面试与应对技巧；</w:t>
      </w:r>
    </w:p>
    <w:p>
      <w:pPr>
        <w:spacing w:line="360" w:lineRule="auto"/>
        <w:ind w:firstLine="480" w:firstLineChars="200"/>
        <w:jc w:val="left"/>
        <w:outlineLvl w:val="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4.求职礼仪。</w:t>
      </w:r>
    </w:p>
    <w:p>
      <w:pPr>
        <w:spacing w:line="360" w:lineRule="auto"/>
        <w:ind w:firstLine="480" w:firstLineChars="200"/>
        <w:jc w:val="left"/>
        <w:outlineLvl w:val="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教学方法：课堂讲授、模拟训练、专题讲座、经验分享等。</w:t>
      </w:r>
    </w:p>
    <w:p>
      <w:pPr>
        <w:spacing w:line="360" w:lineRule="auto"/>
        <w:ind w:left="560"/>
        <w:rPr>
          <w:rFonts w:hAnsi="宋体"/>
          <w:b/>
          <w:sz w:val="24"/>
          <w:szCs w:val="24"/>
          <w:highlight w:val="none"/>
        </w:rPr>
      </w:pPr>
      <w:r>
        <w:rPr>
          <w:rFonts w:hint="eastAsia" w:hAnsi="宋体"/>
          <w:b/>
          <w:bCs/>
          <w:sz w:val="24"/>
          <w:szCs w:val="24"/>
          <w:highlight w:val="none"/>
        </w:rPr>
        <w:t>（</w:t>
      </w:r>
      <w:r>
        <w:rPr>
          <w:rFonts w:hint="eastAsia" w:hAnsi="宋体"/>
          <w:b/>
          <w:bCs/>
          <w:sz w:val="24"/>
          <w:szCs w:val="24"/>
          <w:highlight w:val="none"/>
          <w:lang w:val="en-US" w:eastAsia="zh-CN"/>
        </w:rPr>
        <w:t>四</w:t>
      </w:r>
      <w:r>
        <w:rPr>
          <w:rFonts w:hint="eastAsia" w:hAnsi="宋体"/>
          <w:b/>
          <w:bCs/>
          <w:sz w:val="24"/>
          <w:szCs w:val="24"/>
          <w:highlight w:val="none"/>
        </w:rPr>
        <w:t>）</w:t>
      </w:r>
      <w:r>
        <w:rPr>
          <w:rFonts w:hint="eastAsia" w:hAnsi="宋体"/>
          <w:b/>
          <w:sz w:val="24"/>
          <w:szCs w:val="24"/>
          <w:highlight w:val="none"/>
        </w:rPr>
        <w:t>就业权益保护   2学时</w:t>
      </w:r>
    </w:p>
    <w:p>
      <w:pPr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教学目的：</w:t>
      </w:r>
    </w:p>
    <w:p>
      <w:pPr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使学生了解就业过程中的基本权益与常见的侵权行为，掌握权益保护的方法与途径，维护个人的合法权益。</w:t>
      </w:r>
    </w:p>
    <w:p>
      <w:pPr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教学内容：</w:t>
      </w:r>
    </w:p>
    <w:p>
      <w:pPr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1.毕业生就业权益；</w:t>
      </w:r>
    </w:p>
    <w:p>
      <w:pPr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2.求职过程中常见的侵权、违法行为；</w:t>
      </w:r>
    </w:p>
    <w:p>
      <w:pPr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3.劳动合同的法律效用与签订原则；</w:t>
      </w:r>
    </w:p>
    <w:p>
      <w:pPr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4.就业协议的作用与签订；</w:t>
      </w:r>
    </w:p>
    <w:p>
      <w:pPr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5.就业报到证、户籍、档案、组织关系的作用与办理；</w:t>
      </w:r>
    </w:p>
    <w:p>
      <w:pPr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6.违约与劳动争议；</w:t>
      </w:r>
    </w:p>
    <w:p>
      <w:pPr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7.人事代理与社会保险有关知识。</w:t>
      </w:r>
    </w:p>
    <w:p>
      <w:pPr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教学方法：课堂讲授、案例分析等。</w:t>
      </w:r>
    </w:p>
    <w:p>
      <w:pPr>
        <w:spacing w:line="360" w:lineRule="auto"/>
        <w:rPr>
          <w:rFonts w:hint="eastAsia" w:hAnsi="宋体"/>
          <w:b/>
          <w:bCs/>
          <w:color w:val="000000"/>
          <w:sz w:val="24"/>
          <w:szCs w:val="24"/>
        </w:rPr>
      </w:pPr>
    </w:p>
    <w:p>
      <w:pPr>
        <w:spacing w:line="360" w:lineRule="auto"/>
        <w:rPr>
          <w:rFonts w:hAnsi="宋体"/>
          <w:b/>
          <w:bCs/>
          <w:color w:val="000000"/>
          <w:sz w:val="24"/>
          <w:szCs w:val="24"/>
        </w:rPr>
      </w:pPr>
      <w:r>
        <w:rPr>
          <w:rFonts w:hint="eastAsia" w:hAnsi="宋体"/>
          <w:b/>
          <w:bCs/>
          <w:color w:val="000000"/>
          <w:sz w:val="24"/>
          <w:szCs w:val="24"/>
        </w:rPr>
        <w:t>三、教学进程计划安排</w:t>
      </w:r>
    </w:p>
    <w:p>
      <w:pPr>
        <w:spacing w:before="156" w:beforeLines="50" w:after="100" w:afterAutospacing="1" w:line="360" w:lineRule="auto"/>
        <w:jc w:val="center"/>
        <w:rPr>
          <w:rFonts w:hAnsi="宋体"/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</w:rPr>
        <w:t>教师授课计划</w:t>
      </w:r>
      <w:r>
        <w:rPr>
          <w:rFonts w:hint="eastAsia" w:hAnsi="宋体"/>
          <w:b/>
          <w:sz w:val="24"/>
          <w:szCs w:val="24"/>
        </w:rPr>
        <w:t>*</w:t>
      </w:r>
    </w:p>
    <w:tbl>
      <w:tblPr>
        <w:tblStyle w:val="6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515"/>
        <w:gridCol w:w="2418"/>
        <w:gridCol w:w="960"/>
        <w:gridCol w:w="1867"/>
        <w:gridCol w:w="1164"/>
        <w:gridCol w:w="6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课程名称</w:t>
            </w:r>
          </w:p>
        </w:tc>
        <w:tc>
          <w:tcPr>
            <w:tcW w:w="524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就业指导</w:t>
            </w:r>
          </w:p>
        </w:tc>
        <w:tc>
          <w:tcPr>
            <w:tcW w:w="1164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学分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hAnsi="宋体"/>
                <w:sz w:val="21"/>
                <w:szCs w:val="21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课程类型</w:t>
            </w:r>
          </w:p>
        </w:tc>
        <w:tc>
          <w:tcPr>
            <w:tcW w:w="8118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通识教育课程（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hAnsi="宋体"/>
                <w:sz w:val="21"/>
                <w:szCs w:val="21"/>
              </w:rPr>
              <w:t>）；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/>
                <w:sz w:val="21"/>
                <w:szCs w:val="21"/>
              </w:rPr>
              <w:t>2、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专业必修课程</w:t>
            </w:r>
            <w:r>
              <w:rPr>
                <w:rFonts w:hint="eastAsia" w:hAnsi="宋体"/>
                <w:sz w:val="21"/>
                <w:szCs w:val="21"/>
              </w:rPr>
              <w:t>（  ）；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3、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专业选修</w:t>
            </w:r>
            <w:r>
              <w:rPr>
                <w:rFonts w:hint="eastAsia" w:hAnsi="宋体"/>
                <w:sz w:val="21"/>
                <w:szCs w:val="21"/>
              </w:rPr>
              <w:t>课程（  ）；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/>
                <w:sz w:val="21"/>
                <w:szCs w:val="21"/>
              </w:rPr>
              <w:t>4、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实践教学</w:t>
            </w:r>
            <w:r>
              <w:rPr>
                <w:rFonts w:hint="eastAsia" w:hAnsi="宋体"/>
                <w:sz w:val="21"/>
                <w:szCs w:val="21"/>
              </w:rPr>
              <w:t>（√）。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学时分配</w:t>
            </w:r>
          </w:p>
        </w:tc>
        <w:tc>
          <w:tcPr>
            <w:tcW w:w="57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总学时：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hAnsi="宋体"/>
                <w:sz w:val="21"/>
                <w:szCs w:val="21"/>
              </w:rPr>
              <w:t xml:space="preserve">  ；课堂讲授：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hAnsi="宋体"/>
                <w:sz w:val="21"/>
                <w:szCs w:val="21"/>
              </w:rPr>
              <w:t>学时； 实践（验）课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hAnsi="宋体"/>
                <w:sz w:val="21"/>
                <w:szCs w:val="21"/>
              </w:rPr>
              <w:t xml:space="preserve"> 学时</w:t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授课</w:t>
            </w:r>
          </w:p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起止周</w:t>
            </w:r>
          </w:p>
        </w:tc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hAnsi="宋体"/>
                <w:sz w:val="21"/>
                <w:szCs w:val="21"/>
                <w:highlight w:val="none"/>
              </w:rPr>
              <w:t>-1</w:t>
            </w:r>
            <w:r>
              <w:rPr>
                <w:rFonts w:hint="eastAsia" w:hAnsi="宋体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hAnsi="宋体"/>
                <w:sz w:val="21"/>
                <w:szCs w:val="21"/>
                <w:highlight w:val="none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授课班级</w:t>
            </w:r>
          </w:p>
        </w:tc>
        <w:tc>
          <w:tcPr>
            <w:tcW w:w="29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大四全体学生</w:t>
            </w: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班级</w:t>
            </w:r>
          </w:p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人数</w:t>
            </w:r>
          </w:p>
        </w:tc>
        <w:tc>
          <w:tcPr>
            <w:tcW w:w="18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200人左右</w:t>
            </w:r>
          </w:p>
        </w:tc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授课</w:t>
            </w:r>
          </w:p>
          <w:p>
            <w:pPr>
              <w:spacing w:line="360" w:lineRule="auto"/>
              <w:jc w:val="center"/>
              <w:rPr>
                <w:rFonts w:hAnsi="宋体"/>
                <w:b/>
                <w:sz w:val="21"/>
                <w:szCs w:val="21"/>
                <w:vertAlign w:val="superscript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总次数*</w:t>
            </w:r>
          </w:p>
        </w:tc>
        <w:tc>
          <w:tcPr>
            <w:tcW w:w="11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hAnsi="宋体"/>
                <w:sz w:val="21"/>
                <w:szCs w:val="21"/>
                <w:highlight w:val="none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教材名称</w:t>
            </w:r>
          </w:p>
        </w:tc>
        <w:tc>
          <w:tcPr>
            <w:tcW w:w="29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附参考教材</w:t>
            </w: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作者</w:t>
            </w:r>
          </w:p>
        </w:tc>
        <w:tc>
          <w:tcPr>
            <w:tcW w:w="18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出版</w:t>
            </w:r>
          </w:p>
          <w:p>
            <w:pPr>
              <w:spacing w:line="360" w:lineRule="auto"/>
              <w:jc w:val="center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时间</w:t>
            </w:r>
          </w:p>
        </w:tc>
        <w:tc>
          <w:tcPr>
            <w:tcW w:w="11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  <w:lang w:val="en-US" w:eastAsia="zh-CN"/>
              </w:rPr>
              <w:t>序</w:t>
            </w:r>
            <w:r>
              <w:rPr>
                <w:rFonts w:hint="eastAsia" w:hAnsi="宋体"/>
                <w:b/>
                <w:sz w:val="21"/>
                <w:szCs w:val="21"/>
              </w:rPr>
              <w:t>名</w:t>
            </w:r>
          </w:p>
        </w:tc>
        <w:tc>
          <w:tcPr>
            <w:tcW w:w="692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基 本 内 容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ind w:firstLine="105" w:firstLineChars="50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计划学时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</w:t>
            </w:r>
          </w:p>
        </w:tc>
        <w:tc>
          <w:tcPr>
            <w:tcW w:w="6924" w:type="dxa"/>
            <w:gridSpan w:val="5"/>
            <w:vAlign w:val="center"/>
          </w:tcPr>
          <w:p>
            <w:pPr>
              <w:spacing w:line="360" w:lineRule="auto"/>
              <w:ind w:firstLine="210" w:firstLineChars="100"/>
              <w:rPr>
                <w:rFonts w:hint="default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</w:rPr>
              <w:t>第1讲  就业形势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hAnsi="宋体"/>
                <w:sz w:val="21"/>
                <w:szCs w:val="21"/>
              </w:rPr>
              <w:t>政策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及毕业去向分析（理论教学）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</w:t>
            </w:r>
          </w:p>
        </w:tc>
        <w:tc>
          <w:tcPr>
            <w:tcW w:w="6924" w:type="dxa"/>
            <w:gridSpan w:val="5"/>
            <w:vAlign w:val="center"/>
          </w:tcPr>
          <w:p>
            <w:pPr>
              <w:spacing w:line="360" w:lineRule="auto"/>
              <w:ind w:firstLine="210" w:firstLineChars="100"/>
              <w:rPr>
                <w:rFonts w:hint="default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Ansi="宋体"/>
                <w:sz w:val="21"/>
                <w:szCs w:val="21"/>
              </w:rPr>
              <w:t>第</w:t>
            </w:r>
            <w:r>
              <w:rPr>
                <w:rFonts w:hint="eastAsia" w:hAnsi="宋体"/>
                <w:sz w:val="21"/>
                <w:szCs w:val="21"/>
              </w:rPr>
              <w:t xml:space="preserve">2讲  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求职准备之心理及材料准备（理论教学）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3</w:t>
            </w:r>
          </w:p>
        </w:tc>
        <w:tc>
          <w:tcPr>
            <w:tcW w:w="6924" w:type="dxa"/>
            <w:gridSpan w:val="5"/>
            <w:vAlign w:val="center"/>
          </w:tcPr>
          <w:p>
            <w:pPr>
              <w:spacing w:line="360" w:lineRule="auto"/>
              <w:rPr>
                <w:rFonts w:hint="default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第</w:t>
            </w:r>
            <w:r>
              <w:rPr>
                <w:rFonts w:hint="eastAsia" w:hAnsi="宋体"/>
                <w:sz w:val="21"/>
                <w:szCs w:val="21"/>
              </w:rPr>
              <w:t>3讲  求职准备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之面试策略与礼仪（理论教学）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hAnsi="宋体"/>
                <w:sz w:val="21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4</w:t>
            </w:r>
          </w:p>
        </w:tc>
        <w:tc>
          <w:tcPr>
            <w:tcW w:w="6924" w:type="dxa"/>
            <w:gridSpan w:val="5"/>
            <w:vAlign w:val="center"/>
          </w:tcPr>
          <w:p>
            <w:pPr>
              <w:spacing w:line="360" w:lineRule="auto"/>
              <w:ind w:firstLine="210" w:firstLineChars="100"/>
              <w:rPr>
                <w:rFonts w:hint="default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第4讲  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就业权益保护（理论教学）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hAnsi="宋体"/>
                <w:sz w:val="21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5</w:t>
            </w:r>
          </w:p>
        </w:tc>
        <w:tc>
          <w:tcPr>
            <w:tcW w:w="6924" w:type="dxa"/>
            <w:gridSpan w:val="5"/>
            <w:vAlign w:val="center"/>
          </w:tcPr>
          <w:p>
            <w:pPr>
              <w:spacing w:line="360" w:lineRule="auto"/>
              <w:ind w:firstLine="210" w:firstLineChars="100"/>
              <w:rPr>
                <w:rFonts w:hint="default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</w:rPr>
              <w:t>第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hAnsi="宋体"/>
                <w:sz w:val="21"/>
                <w:szCs w:val="21"/>
              </w:rPr>
              <w:t>讲  就业系统的运用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就业推荐表及登记表的填写（实践教学）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hAnsi="宋体"/>
                <w:sz w:val="21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6</w:t>
            </w:r>
          </w:p>
        </w:tc>
        <w:tc>
          <w:tcPr>
            <w:tcW w:w="6924" w:type="dxa"/>
            <w:gridSpan w:val="5"/>
            <w:vAlign w:val="center"/>
          </w:tcPr>
          <w:p>
            <w:pPr>
              <w:spacing w:line="360" w:lineRule="auto"/>
              <w:ind w:firstLine="210" w:firstLineChars="100"/>
              <w:rPr>
                <w:rFonts w:hint="default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</w:rPr>
              <w:t>第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hAnsi="宋体"/>
                <w:sz w:val="21"/>
                <w:szCs w:val="21"/>
              </w:rPr>
              <w:t>讲  绘制家庭职业树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案例分析（实践教学）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hAnsi="宋体"/>
                <w:sz w:val="21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7</w:t>
            </w:r>
          </w:p>
        </w:tc>
        <w:tc>
          <w:tcPr>
            <w:tcW w:w="6924" w:type="dxa"/>
            <w:gridSpan w:val="5"/>
            <w:vAlign w:val="center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</w:rPr>
              <w:t>第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hAnsi="宋体"/>
                <w:sz w:val="21"/>
                <w:szCs w:val="21"/>
              </w:rPr>
              <w:t>讲  简历的修改与定稿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hAnsi="宋体"/>
                <w:sz w:val="21"/>
                <w:szCs w:val="21"/>
              </w:rPr>
              <w:t>情景模拟：求职面试的应对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（实践教学）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hAnsi="宋体"/>
                <w:sz w:val="21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hint="eastAsia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924" w:type="dxa"/>
            <w:gridSpan w:val="5"/>
            <w:vAlign w:val="center"/>
          </w:tcPr>
          <w:p>
            <w:pPr>
              <w:spacing w:line="360" w:lineRule="auto"/>
              <w:ind w:firstLine="210" w:firstLineChars="100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</w:rPr>
              <w:t>第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hAnsi="宋体"/>
                <w:sz w:val="21"/>
                <w:szCs w:val="21"/>
              </w:rPr>
              <w:t>讲  求职面试实操：宣讲会、简历投递与初次面试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（实践教学）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66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92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</w:rPr>
              <w:t>第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hAnsi="宋体"/>
                <w:sz w:val="21"/>
                <w:szCs w:val="21"/>
              </w:rPr>
              <w:t xml:space="preserve">讲  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课程报告（实践教学）</w:t>
            </w:r>
          </w:p>
        </w:tc>
        <w:tc>
          <w:tcPr>
            <w:tcW w:w="11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hAnsi="宋体"/>
                <w:sz w:val="21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6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92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66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692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hint="default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  <w:jc w:val="center"/>
        </w:trPr>
        <w:tc>
          <w:tcPr>
            <w:tcW w:w="66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考核要求</w:t>
            </w:r>
          </w:p>
        </w:tc>
        <w:tc>
          <w:tcPr>
            <w:tcW w:w="8118" w:type="dxa"/>
            <w:gridSpan w:val="7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综合考虑出勤、课堂表现</w:t>
            </w:r>
            <w:r>
              <w:rPr>
                <w:rFonts w:hint="eastAsia" w:hAnsi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hAnsi="宋体"/>
                <w:bCs/>
                <w:sz w:val="21"/>
                <w:szCs w:val="21"/>
              </w:rPr>
              <w:t>求职简历</w:t>
            </w:r>
            <w:r>
              <w:rPr>
                <w:rFonts w:hint="eastAsia" w:hAnsi="宋体"/>
                <w:bCs/>
                <w:sz w:val="21"/>
                <w:szCs w:val="21"/>
                <w:lang w:val="en-US" w:eastAsia="zh-CN"/>
              </w:rPr>
              <w:t>完成情况</w:t>
            </w:r>
            <w:r>
              <w:rPr>
                <w:rFonts w:hint="eastAsia" w:hAnsi="宋体"/>
                <w:bCs/>
                <w:sz w:val="21"/>
                <w:szCs w:val="21"/>
              </w:rPr>
              <w:t>、</w:t>
            </w:r>
            <w:r>
              <w:rPr>
                <w:rFonts w:hint="eastAsia" w:hAnsi="宋体"/>
                <w:bCs/>
                <w:sz w:val="21"/>
                <w:szCs w:val="21"/>
                <w:lang w:val="en-US" w:eastAsia="zh-CN"/>
              </w:rPr>
              <w:t>就业系统完成情况</w:t>
            </w:r>
          </w:p>
          <w:p>
            <w:pPr>
              <w:spacing w:line="360" w:lineRule="auto"/>
              <w:rPr>
                <w:rFonts w:hint="eastAsia"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课堂</w:t>
            </w:r>
            <w:r>
              <w:rPr>
                <w:rFonts w:hint="eastAsia" w:hAnsi="宋体"/>
                <w:bCs/>
                <w:sz w:val="21"/>
                <w:szCs w:val="21"/>
                <w:lang w:val="en-US" w:eastAsia="zh-CN"/>
              </w:rPr>
              <w:t>考勤和课堂</w:t>
            </w:r>
            <w:r>
              <w:rPr>
                <w:rFonts w:hint="eastAsia" w:hAnsi="宋体"/>
                <w:bCs/>
                <w:sz w:val="21"/>
                <w:szCs w:val="21"/>
              </w:rPr>
              <w:t>表现（30%）</w:t>
            </w:r>
          </w:p>
          <w:p>
            <w:pPr>
              <w:spacing w:line="360" w:lineRule="auto"/>
              <w:rPr>
                <w:rFonts w:hint="eastAsia" w:hAnsi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bCs/>
                <w:sz w:val="21"/>
                <w:szCs w:val="21"/>
                <w:lang w:val="en-US" w:eastAsia="zh-CN"/>
              </w:rPr>
              <w:t>就业简历</w:t>
            </w:r>
            <w:r>
              <w:rPr>
                <w:rFonts w:hint="eastAsia" w:hAnsi="宋体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hAnsi="宋体"/>
                <w:bCs/>
                <w:sz w:val="21"/>
                <w:szCs w:val="21"/>
                <w:lang w:val="en-US" w:eastAsia="zh-CN"/>
              </w:rPr>
              <w:t>20%</w:t>
            </w:r>
            <w:r>
              <w:rPr>
                <w:rFonts w:hint="eastAsia" w:hAnsi="宋体"/>
                <w:bCs/>
                <w:sz w:val="21"/>
                <w:szCs w:val="21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学生参与情景模拟、案例分析等实践教学表现以及就业的实际表现（包括就业技能和就业情况）</w:t>
            </w:r>
            <w:r>
              <w:rPr>
                <w:rFonts w:hint="eastAsia" w:hAnsi="宋体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hAnsi="宋体"/>
                <w:bCs/>
                <w:sz w:val="21"/>
                <w:szCs w:val="21"/>
                <w:lang w:val="en-US" w:eastAsia="zh-CN"/>
              </w:rPr>
              <w:t>50%</w:t>
            </w:r>
            <w:r>
              <w:rPr>
                <w:rFonts w:hint="eastAsia" w:hAnsi="宋体"/>
                <w:bCs/>
                <w:sz w:val="21"/>
                <w:szCs w:val="21"/>
                <w:lang w:eastAsia="zh-CN"/>
              </w:rPr>
              <w:t>）</w:t>
            </w:r>
          </w:p>
        </w:tc>
      </w:tr>
    </w:tbl>
    <w:p>
      <w:pPr>
        <w:spacing w:line="360" w:lineRule="auto"/>
        <w:rPr>
          <w:rFonts w:hAnsi="宋体"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*</w:t>
      </w:r>
      <w:r>
        <w:rPr>
          <w:rFonts w:hint="eastAsia" w:hAnsi="宋体"/>
          <w:b/>
          <w:bCs/>
          <w:sz w:val="24"/>
          <w:szCs w:val="24"/>
        </w:rPr>
        <w:t>注：</w:t>
      </w:r>
      <w:r>
        <w:rPr>
          <w:rFonts w:hint="eastAsia" w:hAnsi="宋体"/>
          <w:sz w:val="24"/>
          <w:szCs w:val="24"/>
        </w:rPr>
        <w:t>教师首次授课时应将本计划告知学生；</w:t>
      </w:r>
    </w:p>
    <w:p>
      <w:pPr>
        <w:spacing w:line="360" w:lineRule="auto"/>
        <w:rPr>
          <w:rFonts w:hAnsi="宋体"/>
          <w:b/>
          <w:bCs/>
          <w:sz w:val="24"/>
          <w:szCs w:val="24"/>
        </w:rPr>
      </w:pPr>
      <w:r>
        <w:rPr>
          <w:rFonts w:hAnsi="宋体"/>
          <w:b/>
          <w:bCs/>
          <w:sz w:val="24"/>
          <w:szCs w:val="24"/>
        </w:rPr>
        <w:t xml:space="preserve"> </w:t>
      </w:r>
    </w:p>
    <w:p>
      <w:pPr>
        <w:spacing w:line="360" w:lineRule="auto"/>
        <w:ind w:firstLine="1200" w:firstLineChars="500"/>
        <w:jc w:val="right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  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/>
          <w:sz w:val="24"/>
          <w:szCs w:val="24"/>
        </w:rPr>
        <w:t xml:space="preserve">            </w:t>
      </w:r>
      <w:r>
        <w:rPr>
          <w:rFonts w:hint="eastAsia" w:hAnsi="宋体"/>
          <w:b/>
          <w:bCs/>
          <w:sz w:val="24"/>
          <w:szCs w:val="24"/>
        </w:rPr>
        <w:t>填表日期</w:t>
      </w:r>
      <w:r>
        <w:rPr>
          <w:rFonts w:hint="eastAsia" w:hAnsi="宋体"/>
          <w:sz w:val="24"/>
          <w:szCs w:val="24"/>
        </w:rPr>
        <w:t>：20</w:t>
      </w:r>
      <w:r>
        <w:rPr>
          <w:rFonts w:hint="eastAsia" w:hAnsi="宋体"/>
          <w:sz w:val="24"/>
          <w:szCs w:val="24"/>
          <w:lang w:val="en-US" w:eastAsia="zh-CN"/>
        </w:rPr>
        <w:t>22</w:t>
      </w:r>
      <w:r>
        <w:rPr>
          <w:rFonts w:hint="eastAsia" w:hAnsi="宋体"/>
          <w:sz w:val="24"/>
          <w:szCs w:val="24"/>
        </w:rPr>
        <w:t xml:space="preserve">年 </w:t>
      </w:r>
      <w:r>
        <w:rPr>
          <w:rFonts w:hint="eastAsia" w:hAnsi="宋体"/>
          <w:sz w:val="24"/>
          <w:szCs w:val="24"/>
          <w:lang w:val="en-US" w:eastAsia="zh-CN"/>
        </w:rPr>
        <w:t>11</w:t>
      </w:r>
      <w:r>
        <w:rPr>
          <w:rFonts w:hint="eastAsia" w:hAnsi="宋体"/>
          <w:sz w:val="24"/>
          <w:szCs w:val="24"/>
        </w:rPr>
        <w:t xml:space="preserve">月 </w:t>
      </w:r>
      <w:r>
        <w:rPr>
          <w:rFonts w:hint="eastAsia" w:hAnsi="宋体"/>
          <w:sz w:val="24"/>
          <w:szCs w:val="24"/>
          <w:lang w:val="en-US" w:eastAsia="zh-CN"/>
        </w:rPr>
        <w:t>22</w:t>
      </w:r>
      <w:r>
        <w:rPr>
          <w:rFonts w:hint="eastAsia" w:hAnsi="宋体"/>
          <w:sz w:val="24"/>
          <w:szCs w:val="24"/>
        </w:rPr>
        <w:t>日</w:t>
      </w:r>
    </w:p>
    <w:p>
      <w:pPr>
        <w:spacing w:line="360" w:lineRule="auto"/>
        <w:jc w:val="center"/>
        <w:rPr>
          <w:rFonts w:hAnsi="宋体"/>
          <w:b/>
          <w:bCs/>
          <w:color w:val="0000FF"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2"/>
        </w:numPr>
        <w:spacing w:line="360" w:lineRule="auto"/>
        <w:rPr>
          <w:rFonts w:hAnsi="宋体"/>
          <w:b/>
          <w:bCs/>
          <w:color w:val="000000"/>
          <w:sz w:val="24"/>
          <w:szCs w:val="24"/>
          <w:highlight w:val="none"/>
        </w:rPr>
      </w:pPr>
      <w:r>
        <w:rPr>
          <w:rFonts w:hAnsi="宋体"/>
          <w:b/>
          <w:bCs/>
          <w:color w:val="000000"/>
          <w:sz w:val="24"/>
          <w:szCs w:val="24"/>
          <w:highlight w:val="none"/>
        </w:rPr>
        <w:t>建议教材与教学参考书</w:t>
      </w:r>
    </w:p>
    <w:p>
      <w:pPr>
        <w:spacing w:line="360" w:lineRule="auto"/>
        <w:rPr>
          <w:rFonts w:hAnsi="宋体"/>
          <w:b/>
          <w:bCs/>
          <w:color w:val="000000"/>
          <w:sz w:val="24"/>
          <w:szCs w:val="24"/>
          <w:highlight w:val="none"/>
        </w:rPr>
      </w:pPr>
      <w:r>
        <w:rPr>
          <w:rFonts w:hint="eastAsia" w:hAnsi="宋体"/>
          <w:bCs/>
          <w:color w:val="000000"/>
          <w:sz w:val="24"/>
          <w:szCs w:val="24"/>
          <w:highlight w:val="none"/>
        </w:rPr>
        <w:t>[1]《职业发展与就业指导（第二版）》，</w:t>
      </w:r>
      <w:r>
        <w:rPr>
          <w:rFonts w:hint="eastAsia" w:hAnsi="宋体"/>
          <w:bCs/>
          <w:color w:val="000000"/>
          <w:sz w:val="24"/>
          <w:szCs w:val="24"/>
          <w:highlight w:val="none"/>
          <w:lang w:val="en-US" w:eastAsia="zh-CN"/>
        </w:rPr>
        <w:t>魏勇</w:t>
      </w:r>
      <w:r>
        <w:rPr>
          <w:rFonts w:hint="eastAsia" w:hAnsi="宋体"/>
          <w:bCs/>
          <w:color w:val="000000"/>
          <w:sz w:val="24"/>
          <w:szCs w:val="24"/>
          <w:highlight w:val="none"/>
        </w:rPr>
        <w:t>主编，</w:t>
      </w:r>
      <w:r>
        <w:rPr>
          <w:rFonts w:hint="eastAsia" w:hAnsi="宋体"/>
          <w:bCs/>
          <w:color w:val="000000"/>
          <w:sz w:val="24"/>
          <w:szCs w:val="24"/>
          <w:highlight w:val="none"/>
          <w:lang w:val="en-US" w:eastAsia="zh-CN"/>
        </w:rPr>
        <w:t>高等教育</w:t>
      </w:r>
      <w:r>
        <w:rPr>
          <w:rFonts w:hint="eastAsia" w:hAnsi="宋体"/>
          <w:bCs/>
          <w:color w:val="000000"/>
          <w:sz w:val="24"/>
          <w:szCs w:val="24"/>
          <w:highlight w:val="none"/>
        </w:rPr>
        <w:t>出版社，2022年出版</w:t>
      </w:r>
    </w:p>
    <w:p>
      <w:pPr>
        <w:spacing w:line="360" w:lineRule="auto"/>
        <w:rPr>
          <w:rFonts w:hAnsi="宋体"/>
          <w:b/>
          <w:bCs/>
          <w:color w:val="000000"/>
          <w:sz w:val="24"/>
          <w:szCs w:val="24"/>
          <w:highlight w:val="none"/>
        </w:rPr>
      </w:pPr>
      <w:r>
        <w:rPr>
          <w:rFonts w:hint="eastAsia" w:hAnsi="宋体"/>
          <w:bCs/>
          <w:color w:val="000000"/>
          <w:sz w:val="24"/>
          <w:szCs w:val="24"/>
          <w:highlight w:val="none"/>
        </w:rPr>
        <w:t>[</w:t>
      </w:r>
      <w:r>
        <w:rPr>
          <w:rFonts w:hint="eastAsia" w:hAnsi="宋体"/>
          <w:bCs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eastAsia" w:hAnsi="宋体"/>
          <w:bCs/>
          <w:color w:val="000000"/>
          <w:sz w:val="24"/>
          <w:szCs w:val="24"/>
          <w:highlight w:val="none"/>
        </w:rPr>
        <w:t>]《就业指导</w:t>
      </w:r>
      <w:r>
        <w:rPr>
          <w:rFonts w:hint="eastAsia" w:hAnsi="宋体"/>
          <w:bCs/>
          <w:color w:val="000000"/>
          <w:sz w:val="24"/>
          <w:szCs w:val="24"/>
          <w:highlight w:val="none"/>
          <w:lang w:eastAsia="zh-CN"/>
        </w:rPr>
        <w:t>——</w:t>
      </w:r>
      <w:r>
        <w:rPr>
          <w:rFonts w:hint="eastAsia" w:hAnsi="宋体"/>
          <w:bCs/>
          <w:color w:val="000000"/>
          <w:sz w:val="24"/>
          <w:szCs w:val="24"/>
          <w:highlight w:val="none"/>
        </w:rPr>
        <w:t>理论、案例与实训》，何小姬主编，中国人民大学出版社，2015年出版</w:t>
      </w:r>
    </w:p>
    <w:p>
      <w:pPr>
        <w:spacing w:line="360" w:lineRule="auto"/>
        <w:rPr>
          <w:rFonts w:hAnsi="宋体"/>
          <w:bCs/>
          <w:color w:val="000000"/>
          <w:sz w:val="24"/>
          <w:szCs w:val="24"/>
          <w:highlight w:val="none"/>
        </w:rPr>
      </w:pPr>
      <w:r>
        <w:rPr>
          <w:rFonts w:hint="eastAsia" w:hAnsi="宋体"/>
          <w:bCs/>
          <w:color w:val="000000"/>
          <w:sz w:val="24"/>
          <w:szCs w:val="24"/>
          <w:highlight w:val="none"/>
        </w:rPr>
        <w:t>[</w:t>
      </w:r>
      <w:r>
        <w:rPr>
          <w:rFonts w:hint="eastAsia" w:hAnsi="宋体"/>
          <w:bCs/>
          <w:color w:val="000000"/>
          <w:sz w:val="24"/>
          <w:szCs w:val="24"/>
          <w:highlight w:val="none"/>
          <w:lang w:val="en-US" w:eastAsia="zh-CN"/>
        </w:rPr>
        <w:t>3</w:t>
      </w:r>
      <w:r>
        <w:rPr>
          <w:rFonts w:hint="eastAsia" w:hAnsi="宋体"/>
          <w:bCs/>
          <w:color w:val="000000"/>
          <w:sz w:val="24"/>
          <w:szCs w:val="24"/>
          <w:highlight w:val="none"/>
        </w:rPr>
        <w:t>]《大学生就业指导》高桥主编，清华大学出版社，2009年</w:t>
      </w:r>
    </w:p>
    <w:p>
      <w:pPr>
        <w:spacing w:line="360" w:lineRule="auto"/>
        <w:rPr>
          <w:rFonts w:hAnsi="宋体"/>
          <w:bCs/>
          <w:color w:val="000000"/>
          <w:sz w:val="24"/>
          <w:szCs w:val="24"/>
          <w:highlight w:val="none"/>
        </w:rPr>
      </w:pPr>
      <w:r>
        <w:rPr>
          <w:rFonts w:hint="eastAsia" w:hAnsi="宋体"/>
          <w:bCs/>
          <w:color w:val="000000"/>
          <w:sz w:val="24"/>
          <w:szCs w:val="24"/>
          <w:highlight w:val="none"/>
        </w:rPr>
        <w:t>[</w:t>
      </w:r>
      <w:r>
        <w:rPr>
          <w:rFonts w:hint="eastAsia" w:hAnsi="宋体"/>
          <w:bCs/>
          <w:color w:val="000000"/>
          <w:sz w:val="24"/>
          <w:szCs w:val="24"/>
          <w:highlight w:val="none"/>
          <w:lang w:val="en-US" w:eastAsia="zh-CN"/>
        </w:rPr>
        <w:t>4</w:t>
      </w:r>
      <w:r>
        <w:rPr>
          <w:rFonts w:hint="eastAsia" w:hAnsi="宋体"/>
          <w:bCs/>
          <w:color w:val="000000"/>
          <w:sz w:val="24"/>
          <w:szCs w:val="24"/>
          <w:highlight w:val="none"/>
        </w:rPr>
        <w:t>]</w:t>
      </w:r>
      <w:r>
        <w:rPr>
          <w:rFonts w:hint="eastAsia" w:hAnsi="宋体"/>
          <w:bCs/>
          <w:color w:val="000000"/>
          <w:sz w:val="24"/>
          <w:szCs w:val="24"/>
          <w:highlight w:val="none"/>
          <w:lang w:eastAsia="zh-CN"/>
        </w:rPr>
        <w:t>《</w:t>
      </w:r>
      <w:r>
        <w:rPr>
          <w:rFonts w:hint="eastAsia" w:hAnsi="宋体"/>
          <w:bCs/>
          <w:color w:val="000000"/>
          <w:sz w:val="24"/>
          <w:szCs w:val="24"/>
          <w:highlight w:val="none"/>
        </w:rPr>
        <w:t>大学生职业生涯规划与就业指导》，周其洪，余少伟著，中国国际广播出版社，2009年出版。</w:t>
      </w:r>
    </w:p>
    <w:p>
      <w:pPr>
        <w:spacing w:line="360" w:lineRule="auto"/>
        <w:rPr>
          <w:rFonts w:hAnsi="宋体"/>
          <w:bCs/>
          <w:color w:val="000000"/>
          <w:sz w:val="24"/>
          <w:szCs w:val="24"/>
          <w:highlight w:val="none"/>
        </w:rPr>
      </w:pPr>
      <w:r>
        <w:rPr>
          <w:rFonts w:hint="eastAsia" w:hAnsi="宋体"/>
          <w:bCs/>
          <w:color w:val="000000"/>
          <w:sz w:val="24"/>
          <w:szCs w:val="24"/>
          <w:highlight w:val="none"/>
        </w:rPr>
        <w:t>[</w:t>
      </w:r>
      <w:r>
        <w:rPr>
          <w:rFonts w:hint="eastAsia" w:hAnsi="宋体"/>
          <w:bCs/>
          <w:color w:val="000000"/>
          <w:sz w:val="24"/>
          <w:szCs w:val="24"/>
          <w:highlight w:val="none"/>
          <w:lang w:val="en-US" w:eastAsia="zh-CN"/>
        </w:rPr>
        <w:t>5</w:t>
      </w:r>
      <w:r>
        <w:rPr>
          <w:rFonts w:hint="eastAsia" w:hAnsi="宋体"/>
          <w:bCs/>
          <w:color w:val="000000"/>
          <w:sz w:val="24"/>
          <w:szCs w:val="24"/>
          <w:highlight w:val="none"/>
        </w:rPr>
        <w:t>]《职业生涯规划与就业指导》，史梅 主编，21世纪职业院校规划教材，教育部教育发展研究中心高教室审定，武汉大学出版社，2008年出版。</w:t>
      </w:r>
    </w:p>
    <w:p>
      <w:pPr>
        <w:spacing w:line="360" w:lineRule="auto"/>
        <w:rPr>
          <w:rFonts w:hAnsi="宋体"/>
          <w:bCs/>
          <w:color w:val="000000"/>
          <w:sz w:val="24"/>
          <w:szCs w:val="24"/>
          <w:highlight w:val="none"/>
        </w:rPr>
      </w:pPr>
      <w:r>
        <w:rPr>
          <w:rFonts w:hint="eastAsia" w:hAnsi="宋体"/>
          <w:bCs/>
          <w:color w:val="000000"/>
          <w:sz w:val="24"/>
          <w:szCs w:val="24"/>
          <w:highlight w:val="none"/>
        </w:rPr>
        <w:t>[</w:t>
      </w:r>
      <w:r>
        <w:rPr>
          <w:rFonts w:hint="eastAsia" w:hAnsi="宋体"/>
          <w:bCs/>
          <w:color w:val="000000"/>
          <w:sz w:val="24"/>
          <w:szCs w:val="24"/>
          <w:highlight w:val="none"/>
          <w:lang w:val="en-US" w:eastAsia="zh-CN"/>
        </w:rPr>
        <w:t>6</w:t>
      </w:r>
      <w:r>
        <w:rPr>
          <w:rFonts w:hint="eastAsia" w:hAnsi="宋体"/>
          <w:bCs/>
          <w:color w:val="000000"/>
          <w:sz w:val="24"/>
          <w:szCs w:val="24"/>
          <w:highlight w:val="none"/>
        </w:rPr>
        <w:t>]《个人职业生涯规划》</w:t>
      </w:r>
      <w:r>
        <w:rPr>
          <w:rFonts w:hAnsi="宋体"/>
          <w:bCs/>
          <w:color w:val="000000"/>
          <w:sz w:val="24"/>
          <w:szCs w:val="24"/>
          <w:highlight w:val="none"/>
        </w:rPr>
        <w:t xml:space="preserve"> </w:t>
      </w:r>
      <w:r>
        <w:rPr>
          <w:rFonts w:hint="eastAsia" w:hAnsi="宋体"/>
          <w:bCs/>
          <w:color w:val="000000"/>
          <w:sz w:val="24"/>
          <w:szCs w:val="24"/>
          <w:highlight w:val="none"/>
        </w:rPr>
        <w:t>卜欣欣  陆爱平 著。</w:t>
      </w:r>
    </w:p>
    <w:p>
      <w:pPr>
        <w:spacing w:line="360" w:lineRule="auto"/>
        <w:rPr>
          <w:rFonts w:hAnsi="宋体"/>
          <w:bCs/>
          <w:color w:val="000000"/>
          <w:sz w:val="24"/>
          <w:szCs w:val="24"/>
          <w:highlight w:val="none"/>
        </w:rPr>
      </w:pPr>
      <w:r>
        <w:rPr>
          <w:rFonts w:hint="eastAsia" w:hAnsi="宋体"/>
          <w:bCs/>
          <w:color w:val="000000"/>
          <w:sz w:val="24"/>
          <w:szCs w:val="24"/>
          <w:highlight w:val="none"/>
        </w:rPr>
        <w:t>[</w:t>
      </w:r>
      <w:r>
        <w:rPr>
          <w:rFonts w:hint="eastAsia" w:hAnsi="宋体"/>
          <w:bCs/>
          <w:color w:val="000000"/>
          <w:sz w:val="24"/>
          <w:szCs w:val="24"/>
          <w:highlight w:val="none"/>
          <w:lang w:val="en-US" w:eastAsia="zh-CN"/>
        </w:rPr>
        <w:t>7</w:t>
      </w:r>
      <w:r>
        <w:rPr>
          <w:rFonts w:hint="eastAsia" w:hAnsi="宋体"/>
          <w:bCs/>
          <w:color w:val="000000"/>
          <w:sz w:val="24"/>
          <w:szCs w:val="24"/>
          <w:highlight w:val="none"/>
        </w:rPr>
        <w:t>]《目标管理》</w:t>
      </w:r>
      <w:r>
        <w:rPr>
          <w:rFonts w:hAnsi="宋体"/>
          <w:bCs/>
          <w:color w:val="000000"/>
          <w:sz w:val="24"/>
          <w:szCs w:val="24"/>
          <w:highlight w:val="none"/>
        </w:rPr>
        <w:t xml:space="preserve"> </w:t>
      </w:r>
      <w:r>
        <w:rPr>
          <w:rFonts w:hint="eastAsia" w:hAnsi="宋体"/>
          <w:bCs/>
          <w:color w:val="000000"/>
          <w:sz w:val="24"/>
          <w:szCs w:val="24"/>
          <w:highlight w:val="none"/>
        </w:rPr>
        <w:t>[美]米歇尔</w:t>
      </w:r>
      <w:r>
        <w:rPr>
          <w:rFonts w:hAnsi="宋体"/>
          <w:bCs/>
          <w:color w:val="000000"/>
          <w:sz w:val="24"/>
          <w:szCs w:val="24"/>
          <w:highlight w:val="none"/>
        </w:rPr>
        <w:t>·</w:t>
      </w:r>
      <w:r>
        <w:rPr>
          <w:rFonts w:hint="eastAsia" w:hAnsi="宋体"/>
          <w:bCs/>
          <w:color w:val="000000"/>
          <w:sz w:val="24"/>
          <w:szCs w:val="24"/>
          <w:highlight w:val="none"/>
        </w:rPr>
        <w:t>贝克特尔著；马素红等译。</w:t>
      </w:r>
    </w:p>
    <w:p>
      <w:pPr>
        <w:spacing w:line="360" w:lineRule="auto"/>
        <w:rPr>
          <w:rFonts w:hAnsi="宋体"/>
          <w:bCs/>
          <w:color w:val="000000"/>
          <w:sz w:val="24"/>
          <w:szCs w:val="24"/>
          <w:highlight w:val="none"/>
        </w:rPr>
      </w:pPr>
      <w:r>
        <w:rPr>
          <w:rFonts w:hint="eastAsia" w:hAnsi="宋体"/>
          <w:bCs/>
          <w:color w:val="000000"/>
          <w:sz w:val="24"/>
          <w:szCs w:val="24"/>
          <w:highlight w:val="none"/>
        </w:rPr>
        <w:t>[</w:t>
      </w:r>
      <w:r>
        <w:rPr>
          <w:rFonts w:hint="eastAsia" w:hAnsi="宋体"/>
          <w:bCs/>
          <w:color w:val="000000"/>
          <w:sz w:val="24"/>
          <w:szCs w:val="24"/>
          <w:highlight w:val="none"/>
          <w:lang w:val="en-US" w:eastAsia="zh-CN"/>
        </w:rPr>
        <w:t>8</w:t>
      </w:r>
      <w:r>
        <w:rPr>
          <w:rFonts w:hint="eastAsia" w:hAnsi="宋体"/>
          <w:bCs/>
          <w:color w:val="000000"/>
          <w:sz w:val="24"/>
          <w:szCs w:val="24"/>
          <w:highlight w:val="none"/>
        </w:rPr>
        <w:t>]《职业的有效管理</w:t>
      </w:r>
      <w:r>
        <w:rPr>
          <w:rFonts w:hAnsi="宋体"/>
          <w:bCs/>
          <w:color w:val="000000"/>
          <w:sz w:val="24"/>
          <w:szCs w:val="24"/>
          <w:highlight w:val="none"/>
        </w:rPr>
        <w:t xml:space="preserve"> </w:t>
      </w:r>
      <w:r>
        <w:rPr>
          <w:rFonts w:hint="eastAsia" w:hAnsi="宋体"/>
          <w:bCs/>
          <w:color w:val="000000"/>
          <w:sz w:val="24"/>
          <w:szCs w:val="24"/>
          <w:highlight w:val="none"/>
        </w:rPr>
        <w:t>》</w:t>
      </w:r>
      <w:r>
        <w:rPr>
          <w:rFonts w:hAnsi="宋体"/>
          <w:bCs/>
          <w:color w:val="000000"/>
          <w:sz w:val="24"/>
          <w:szCs w:val="24"/>
          <w:highlight w:val="none"/>
        </w:rPr>
        <w:t xml:space="preserve"> </w:t>
      </w:r>
      <w:r>
        <w:rPr>
          <w:rFonts w:hint="eastAsia" w:hAnsi="宋体"/>
          <w:bCs/>
          <w:color w:val="000000"/>
          <w:sz w:val="24"/>
          <w:szCs w:val="24"/>
          <w:highlight w:val="none"/>
        </w:rPr>
        <w:t>施恩著  仇海清译。</w:t>
      </w:r>
    </w:p>
    <w:p>
      <w:pPr>
        <w:spacing w:line="360" w:lineRule="auto"/>
        <w:rPr>
          <w:rFonts w:hAnsi="宋体"/>
          <w:bCs/>
          <w:color w:val="000000"/>
          <w:sz w:val="24"/>
          <w:szCs w:val="24"/>
          <w:highlight w:val="none"/>
        </w:rPr>
      </w:pPr>
      <w:r>
        <w:rPr>
          <w:rFonts w:hint="eastAsia" w:hAnsi="宋体"/>
          <w:bCs/>
          <w:color w:val="000000"/>
          <w:sz w:val="24"/>
          <w:szCs w:val="24"/>
          <w:highlight w:val="none"/>
        </w:rPr>
        <w:t>[</w:t>
      </w:r>
      <w:r>
        <w:rPr>
          <w:rFonts w:hint="eastAsia" w:hAnsi="宋体"/>
          <w:bCs/>
          <w:color w:val="000000"/>
          <w:sz w:val="24"/>
          <w:szCs w:val="24"/>
          <w:highlight w:val="none"/>
          <w:lang w:val="en-US" w:eastAsia="zh-CN"/>
        </w:rPr>
        <w:t>9</w:t>
      </w:r>
      <w:r>
        <w:rPr>
          <w:rFonts w:hint="eastAsia" w:hAnsi="宋体"/>
          <w:bCs/>
          <w:color w:val="000000"/>
          <w:sz w:val="24"/>
          <w:szCs w:val="24"/>
          <w:highlight w:val="none"/>
        </w:rPr>
        <w:t>]《</w:t>
      </w:r>
      <w:r>
        <w:rPr>
          <w:rFonts w:hAnsi="宋体"/>
          <w:bCs/>
          <w:color w:val="000000"/>
          <w:sz w:val="24"/>
          <w:szCs w:val="24"/>
          <w:highlight w:val="none"/>
        </w:rPr>
        <w:t>CGLC</w:t>
      </w:r>
      <w:r>
        <w:rPr>
          <w:rFonts w:hint="eastAsia" w:hAnsi="宋体"/>
          <w:bCs/>
          <w:color w:val="000000"/>
          <w:sz w:val="24"/>
          <w:szCs w:val="24"/>
          <w:highlight w:val="none"/>
        </w:rPr>
        <w:t>模式:职业生涯规划》</w:t>
      </w:r>
      <w:r>
        <w:rPr>
          <w:rFonts w:hAnsi="宋体"/>
          <w:bCs/>
          <w:color w:val="000000"/>
          <w:sz w:val="24"/>
          <w:szCs w:val="24"/>
          <w:highlight w:val="none"/>
        </w:rPr>
        <w:t xml:space="preserve">  </w:t>
      </w:r>
      <w:r>
        <w:rPr>
          <w:rFonts w:hint="eastAsia" w:hAnsi="宋体"/>
          <w:bCs/>
          <w:color w:val="000000"/>
          <w:sz w:val="24"/>
          <w:szCs w:val="24"/>
          <w:highlight w:val="none"/>
        </w:rPr>
        <w:t>陈国荣著</w:t>
      </w:r>
    </w:p>
    <w:p>
      <w:pPr>
        <w:spacing w:line="360" w:lineRule="auto"/>
        <w:rPr>
          <w:rFonts w:hAnsi="宋体"/>
          <w:bCs/>
          <w:color w:val="000000"/>
          <w:sz w:val="24"/>
          <w:szCs w:val="24"/>
          <w:highlight w:val="none"/>
        </w:rPr>
      </w:pPr>
      <w:r>
        <w:rPr>
          <w:rFonts w:hint="eastAsia" w:hAnsi="宋体"/>
          <w:bCs/>
          <w:color w:val="000000"/>
          <w:sz w:val="24"/>
          <w:szCs w:val="24"/>
          <w:highlight w:val="none"/>
        </w:rPr>
        <w:t>[</w:t>
      </w:r>
      <w:r>
        <w:rPr>
          <w:rFonts w:hint="eastAsia" w:hAnsi="宋体"/>
          <w:bCs/>
          <w:color w:val="000000"/>
          <w:sz w:val="24"/>
          <w:szCs w:val="24"/>
          <w:highlight w:val="none"/>
          <w:lang w:val="en-US" w:eastAsia="zh-CN"/>
        </w:rPr>
        <w:t>10</w:t>
      </w:r>
      <w:r>
        <w:rPr>
          <w:rFonts w:hint="eastAsia" w:hAnsi="宋体"/>
          <w:bCs/>
          <w:color w:val="000000"/>
          <w:sz w:val="24"/>
          <w:szCs w:val="24"/>
          <w:highlight w:val="none"/>
        </w:rPr>
        <w:t>]《大学生职业生涯发展与规划》，钟谷兰，杨开著，华东师范大学出版社2008年出版。</w:t>
      </w:r>
    </w:p>
    <w:p>
      <w:pPr>
        <w:spacing w:line="360" w:lineRule="auto"/>
        <w:rPr>
          <w:rFonts w:hAnsi="宋体"/>
          <w:bCs/>
          <w:color w:val="000000"/>
          <w:sz w:val="24"/>
          <w:szCs w:val="24"/>
          <w:highlight w:val="none"/>
        </w:rPr>
      </w:pPr>
      <w:r>
        <w:rPr>
          <w:rFonts w:hint="eastAsia" w:hAnsi="宋体"/>
          <w:bCs/>
          <w:color w:val="000000"/>
          <w:sz w:val="24"/>
          <w:szCs w:val="24"/>
          <w:highlight w:val="none"/>
        </w:rPr>
        <w:t>[1</w:t>
      </w:r>
      <w:r>
        <w:rPr>
          <w:rFonts w:hint="eastAsia" w:hAnsi="宋体"/>
          <w:bCs/>
          <w:color w:val="000000"/>
          <w:sz w:val="24"/>
          <w:szCs w:val="24"/>
          <w:highlight w:val="none"/>
          <w:lang w:val="en-US" w:eastAsia="zh-CN"/>
        </w:rPr>
        <w:t>1]</w:t>
      </w:r>
      <w:r>
        <w:rPr>
          <w:rFonts w:hint="eastAsia" w:hAnsi="宋体"/>
          <w:bCs/>
          <w:color w:val="000000"/>
          <w:sz w:val="24"/>
          <w:szCs w:val="24"/>
          <w:highlight w:val="none"/>
        </w:rPr>
        <w:t>《大学生职业发展与就业指导》，全国高等学校学生信息咨询与就业指导中心组编，高等教育出版社，全国高等学校教材，2009年出版。</w:t>
      </w:r>
    </w:p>
    <w:p>
      <w:pPr>
        <w:spacing w:line="360" w:lineRule="auto"/>
        <w:rPr>
          <w:rFonts w:hAnsi="宋体"/>
          <w:bCs/>
          <w:color w:val="000000"/>
          <w:sz w:val="24"/>
          <w:szCs w:val="24"/>
        </w:rPr>
      </w:pPr>
    </w:p>
    <w:p>
      <w:pPr>
        <w:spacing w:line="360" w:lineRule="auto"/>
        <w:rPr>
          <w:rFonts w:hAns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2188185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25F508"/>
    <w:multiLevelType w:val="singleLevel"/>
    <w:tmpl w:val="A625F50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2D4A0EB"/>
    <w:multiLevelType w:val="singleLevel"/>
    <w:tmpl w:val="52D4A0E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OTJiOGYxZjA5YjM0ZDE0OTBjOWMxM2IyMTkzODMifQ=="/>
  </w:docVars>
  <w:rsids>
    <w:rsidRoot w:val="007402F1"/>
    <w:rsid w:val="000115CB"/>
    <w:rsid w:val="0010202A"/>
    <w:rsid w:val="001457B7"/>
    <w:rsid w:val="0019241B"/>
    <w:rsid w:val="00254B0B"/>
    <w:rsid w:val="00262CF3"/>
    <w:rsid w:val="00327A9B"/>
    <w:rsid w:val="00362108"/>
    <w:rsid w:val="003B016E"/>
    <w:rsid w:val="003C38F3"/>
    <w:rsid w:val="003F53D7"/>
    <w:rsid w:val="004A20B7"/>
    <w:rsid w:val="005F30B1"/>
    <w:rsid w:val="006254FF"/>
    <w:rsid w:val="00627B48"/>
    <w:rsid w:val="00647F5F"/>
    <w:rsid w:val="00650E70"/>
    <w:rsid w:val="00661709"/>
    <w:rsid w:val="00671208"/>
    <w:rsid w:val="00673CB2"/>
    <w:rsid w:val="006D680D"/>
    <w:rsid w:val="007402F1"/>
    <w:rsid w:val="00783C87"/>
    <w:rsid w:val="007A15FC"/>
    <w:rsid w:val="00801603"/>
    <w:rsid w:val="0087156E"/>
    <w:rsid w:val="00891BD1"/>
    <w:rsid w:val="009413EA"/>
    <w:rsid w:val="009700D9"/>
    <w:rsid w:val="009A63D3"/>
    <w:rsid w:val="00A90DC9"/>
    <w:rsid w:val="00AA21E6"/>
    <w:rsid w:val="00AE41BE"/>
    <w:rsid w:val="00B202E3"/>
    <w:rsid w:val="00B845DC"/>
    <w:rsid w:val="00B9237B"/>
    <w:rsid w:val="00C2596B"/>
    <w:rsid w:val="00C961DB"/>
    <w:rsid w:val="00CA3BEE"/>
    <w:rsid w:val="00D62B05"/>
    <w:rsid w:val="00DC053B"/>
    <w:rsid w:val="00E02AE1"/>
    <w:rsid w:val="00F222D0"/>
    <w:rsid w:val="00F83EC9"/>
    <w:rsid w:val="00F92364"/>
    <w:rsid w:val="01F128CB"/>
    <w:rsid w:val="03772173"/>
    <w:rsid w:val="06C07480"/>
    <w:rsid w:val="07825D59"/>
    <w:rsid w:val="07EA4D46"/>
    <w:rsid w:val="0A6B580C"/>
    <w:rsid w:val="0A726EFC"/>
    <w:rsid w:val="0AC21D84"/>
    <w:rsid w:val="0AD83203"/>
    <w:rsid w:val="0AF12F97"/>
    <w:rsid w:val="0B016BFE"/>
    <w:rsid w:val="116003F7"/>
    <w:rsid w:val="11955A69"/>
    <w:rsid w:val="120E39AF"/>
    <w:rsid w:val="12816876"/>
    <w:rsid w:val="13C46A1B"/>
    <w:rsid w:val="160D7033"/>
    <w:rsid w:val="173F1E1A"/>
    <w:rsid w:val="17B67F6D"/>
    <w:rsid w:val="18860E6A"/>
    <w:rsid w:val="18AE7C99"/>
    <w:rsid w:val="18BC5F12"/>
    <w:rsid w:val="1929731F"/>
    <w:rsid w:val="1A24287A"/>
    <w:rsid w:val="1B5E378B"/>
    <w:rsid w:val="1BDB2B53"/>
    <w:rsid w:val="1FB62A4E"/>
    <w:rsid w:val="202373A9"/>
    <w:rsid w:val="209E05F3"/>
    <w:rsid w:val="22E20C6B"/>
    <w:rsid w:val="247357FF"/>
    <w:rsid w:val="24C12E9B"/>
    <w:rsid w:val="266F0B8C"/>
    <w:rsid w:val="267933CC"/>
    <w:rsid w:val="28D177B8"/>
    <w:rsid w:val="29A7676B"/>
    <w:rsid w:val="2A1F09F7"/>
    <w:rsid w:val="2AB27175"/>
    <w:rsid w:val="2B277B63"/>
    <w:rsid w:val="2B5D77D7"/>
    <w:rsid w:val="2C7C1263"/>
    <w:rsid w:val="2F3E64BF"/>
    <w:rsid w:val="2FF17576"/>
    <w:rsid w:val="30A6152A"/>
    <w:rsid w:val="30A9101A"/>
    <w:rsid w:val="312863E3"/>
    <w:rsid w:val="31E153EE"/>
    <w:rsid w:val="320D55D9"/>
    <w:rsid w:val="349822F4"/>
    <w:rsid w:val="34DD3449"/>
    <w:rsid w:val="373D24BC"/>
    <w:rsid w:val="378E6859"/>
    <w:rsid w:val="3AC353FE"/>
    <w:rsid w:val="3C515B1F"/>
    <w:rsid w:val="3CA253BD"/>
    <w:rsid w:val="3FD16AC7"/>
    <w:rsid w:val="3FD431B3"/>
    <w:rsid w:val="45036AF3"/>
    <w:rsid w:val="45C71D12"/>
    <w:rsid w:val="469C1751"/>
    <w:rsid w:val="47C77EFD"/>
    <w:rsid w:val="47DD7AD0"/>
    <w:rsid w:val="4A4D25BF"/>
    <w:rsid w:val="4AE42F23"/>
    <w:rsid w:val="4AF84C20"/>
    <w:rsid w:val="4BF3671C"/>
    <w:rsid w:val="4DBE5CAD"/>
    <w:rsid w:val="4DF711BF"/>
    <w:rsid w:val="4E473EF5"/>
    <w:rsid w:val="4EEE4370"/>
    <w:rsid w:val="4EF92D15"/>
    <w:rsid w:val="50BF751B"/>
    <w:rsid w:val="51915487"/>
    <w:rsid w:val="51B65975"/>
    <w:rsid w:val="546D6916"/>
    <w:rsid w:val="54B11F3B"/>
    <w:rsid w:val="552A724D"/>
    <w:rsid w:val="55DA7D7F"/>
    <w:rsid w:val="56283DB6"/>
    <w:rsid w:val="577E64AD"/>
    <w:rsid w:val="57A203EE"/>
    <w:rsid w:val="58542D79"/>
    <w:rsid w:val="58D63971"/>
    <w:rsid w:val="5943350B"/>
    <w:rsid w:val="596A0A97"/>
    <w:rsid w:val="599052F1"/>
    <w:rsid w:val="59ED1B53"/>
    <w:rsid w:val="5AF251E8"/>
    <w:rsid w:val="5AF43490"/>
    <w:rsid w:val="5E2F22B0"/>
    <w:rsid w:val="6938229D"/>
    <w:rsid w:val="6BAA19FC"/>
    <w:rsid w:val="6D785445"/>
    <w:rsid w:val="6D8A3DB7"/>
    <w:rsid w:val="6DF27931"/>
    <w:rsid w:val="702459EC"/>
    <w:rsid w:val="70CE6331"/>
    <w:rsid w:val="70F30F29"/>
    <w:rsid w:val="74577499"/>
    <w:rsid w:val="76295167"/>
    <w:rsid w:val="76962A74"/>
    <w:rsid w:val="7785279A"/>
    <w:rsid w:val="78175E36"/>
    <w:rsid w:val="7B5713FB"/>
    <w:rsid w:val="7BD81D81"/>
    <w:rsid w:val="7D16490F"/>
    <w:rsid w:val="7D5C6073"/>
    <w:rsid w:val="7E857F9E"/>
    <w:rsid w:val="7EAB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Arial Unicode MS" w:hAnsi="Arial Unicode MS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3 字符"/>
    <w:basedOn w:val="7"/>
    <w:link w:val="2"/>
    <w:qFormat/>
    <w:uiPriority w:val="0"/>
    <w:rPr>
      <w:rFonts w:ascii="Arial Unicode MS" w:hAnsi="Arial Unicode MS" w:eastAsia="宋体" w:cs="Times New Roman"/>
      <w:b/>
      <w:bCs/>
      <w:kern w:val="0"/>
      <w:sz w:val="27"/>
      <w:szCs w:val="27"/>
    </w:rPr>
  </w:style>
  <w:style w:type="character" w:customStyle="1" w:styleId="12">
    <w:name w:val="批注框文本 字符"/>
    <w:basedOn w:val="7"/>
    <w:link w:val="3"/>
    <w:semiHidden/>
    <w:qFormat/>
    <w:uiPriority w:val="99"/>
    <w:rPr>
      <w:rFonts w:ascii="宋体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2353</Words>
  <Characters>2460</Characters>
  <Lines>19</Lines>
  <Paragraphs>5</Paragraphs>
  <TotalTime>5</TotalTime>
  <ScaleCrop>false</ScaleCrop>
  <LinksUpToDate>false</LinksUpToDate>
  <CharactersWithSpaces>2546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2015-07-06T09:34:00Z</dcterms:created>
  <dc:creator>蓝凌软件</dc:creator>
  <cp:lastModifiedBy>Administrator</cp:lastModifiedBy>
  <cp:lastPrinted>2022-10-06T04:09:00Z</cp:lastPrinted>
  <dcterms:modified xsi:type="dcterms:W3CDTF">2022-11-24T01:30:19Z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5742BD9DFB524160B816D000F9C77373</vt:lpwstr>
  </property>
</Properties>
</file>