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AB5AC">
      <w:pPr>
        <w:adjustRightInd w:val="0"/>
        <w:snapToGrid w:val="0"/>
        <w:spacing w:line="240" w:lineRule="auto"/>
        <w:jc w:val="both"/>
        <w:rPr>
          <w:rFonts w:hint="default" w:ascii="黑体" w:hAnsi="黑体" w:eastAsia="黑体" w:cs="黑体"/>
          <w:bCs/>
          <w:sz w:val="32"/>
          <w:szCs w:val="32"/>
          <w:lang w:val="en-US" w:eastAsia="zh-CN"/>
        </w:rPr>
      </w:pPr>
      <w:bookmarkStart w:id="4" w:name="_GoBack"/>
      <w:bookmarkEnd w:id="4"/>
      <w:r>
        <w:rPr>
          <w:rFonts w:hint="eastAsia" w:ascii="黑体" w:hAnsi="黑体" w:eastAsia="黑体" w:cs="黑体"/>
          <w:bCs/>
          <w:sz w:val="32"/>
          <w:szCs w:val="32"/>
          <w:lang w:val="en-US" w:eastAsia="zh-CN"/>
        </w:rPr>
        <w:t>附件4-1</w:t>
      </w:r>
    </w:p>
    <w:p w14:paraId="1ECEB6DB">
      <w:pPr>
        <w:adjustRightInd w:val="0"/>
        <w:snapToGrid w:val="0"/>
        <w:spacing w:line="1020" w:lineRule="exact"/>
        <w:ind w:left="2640" w:hanging="2640" w:hangingChars="600"/>
        <w:jc w:val="center"/>
        <w:rPr>
          <w:rFonts w:hint="default" w:ascii="Times New Roman" w:hAnsi="Times New Roman" w:eastAsia="黑体"/>
          <w:bCs/>
          <w:sz w:val="44"/>
          <w:szCs w:val="44"/>
          <w:lang w:val="en-US"/>
        </w:rPr>
      </w:pPr>
      <w:r>
        <w:rPr>
          <w:rFonts w:hint="eastAsia" w:eastAsia="黑体"/>
          <w:bCs/>
          <w:sz w:val="44"/>
          <w:szCs w:val="44"/>
          <w:lang w:val="en-US" w:eastAsia="zh-CN"/>
        </w:rPr>
        <w:t>广东省民办教育发展专项项目（2021-2025年）</w:t>
      </w:r>
    </w:p>
    <w:p w14:paraId="62473811">
      <w:pPr>
        <w:adjustRightInd w:val="0"/>
        <w:snapToGrid w:val="0"/>
        <w:spacing w:line="1020" w:lineRule="exact"/>
        <w:jc w:val="center"/>
        <w:rPr>
          <w:rFonts w:hint="default" w:ascii="Times New Roman" w:hAnsi="Times New Roman" w:eastAsia="黑体"/>
          <w:sz w:val="44"/>
          <w:szCs w:val="44"/>
          <w:lang w:val="en-US" w:eastAsia="zh-CN"/>
        </w:rPr>
      </w:pPr>
      <w:r>
        <w:rPr>
          <w:rFonts w:hint="eastAsia" w:eastAsia="黑体"/>
          <w:bCs/>
          <w:sz w:val="44"/>
          <w:szCs w:val="44"/>
          <w:lang w:val="en-US" w:eastAsia="zh-CN"/>
        </w:rPr>
        <w:t>绩效自评</w:t>
      </w:r>
      <w:r>
        <w:rPr>
          <w:rFonts w:hint="eastAsia" w:ascii="Times New Roman" w:hAnsi="Times New Roman" w:eastAsia="黑体"/>
          <w:sz w:val="44"/>
          <w:szCs w:val="44"/>
          <w:lang w:val="en-US" w:eastAsia="zh-CN"/>
        </w:rPr>
        <w:t>报告</w:t>
      </w:r>
    </w:p>
    <w:p w14:paraId="640619EC">
      <w:pPr>
        <w:spacing w:before="156" w:beforeLines="50" w:after="156" w:afterLines="50"/>
        <w:jc w:val="center"/>
        <w:rPr>
          <w:rFonts w:hint="eastAsia" w:ascii="仿宋_GB2312" w:hAnsi="仿宋_GB2312" w:eastAsia="仿宋_GB2312" w:cs="仿宋_GB2312"/>
          <w:sz w:val="32"/>
          <w:szCs w:val="32"/>
          <w:lang w:val="en-US" w:eastAsia="zh-CN"/>
        </w:rPr>
      </w:pPr>
    </w:p>
    <w:p w14:paraId="4DEFA41D">
      <w:pPr>
        <w:spacing w:before="156" w:beforeLines="50" w:after="156" w:afterLines="50"/>
        <w:jc w:val="center"/>
        <w:rPr>
          <w:rFonts w:hint="eastAsia" w:ascii="Times New Roman" w:hAnsi="Times New Roman" w:eastAsia="黑体"/>
          <w:sz w:val="44"/>
          <w:szCs w:val="44"/>
        </w:rPr>
      </w:pPr>
    </w:p>
    <w:p w14:paraId="3104318F">
      <w:pPr>
        <w:spacing w:before="156" w:beforeLines="50" w:after="156" w:afterLines="50"/>
        <w:jc w:val="center"/>
        <w:rPr>
          <w:rFonts w:hint="eastAsia" w:ascii="Times New Roman" w:hAnsi="Times New Roman" w:eastAsia="黑体"/>
          <w:sz w:val="44"/>
          <w:szCs w:val="44"/>
        </w:rPr>
      </w:pPr>
    </w:p>
    <w:p w14:paraId="36E51E6B">
      <w:pPr>
        <w:spacing w:before="156" w:beforeLines="50" w:after="156" w:afterLines="50"/>
        <w:jc w:val="center"/>
        <w:rPr>
          <w:rFonts w:hint="eastAsia" w:ascii="Times New Roman" w:hAnsi="Times New Roman" w:eastAsia="黑体"/>
          <w:sz w:val="44"/>
          <w:szCs w:val="44"/>
        </w:rPr>
      </w:pPr>
    </w:p>
    <w:p w14:paraId="033F7768">
      <w:pPr>
        <w:pStyle w:val="2"/>
        <w:outlineLvl w:val="9"/>
        <w:rPr>
          <w:rFonts w:hint="eastAsia" w:ascii="Times New Roman" w:hAnsi="Times New Roman" w:eastAsia="黑体"/>
          <w:sz w:val="44"/>
          <w:szCs w:val="44"/>
        </w:rPr>
      </w:pPr>
    </w:p>
    <w:p w14:paraId="0CCF813E">
      <w:pPr>
        <w:pStyle w:val="2"/>
        <w:outlineLvl w:val="9"/>
        <w:rPr>
          <w:rFonts w:hint="eastAsia" w:ascii="Times New Roman" w:hAnsi="Times New Roman"/>
        </w:rPr>
      </w:pPr>
    </w:p>
    <w:p w14:paraId="6839B98D">
      <w:pPr>
        <w:rPr>
          <w:rFonts w:hint="eastAsia" w:ascii="Times New Roman" w:hAnsi="Times New Roman"/>
        </w:rPr>
      </w:pPr>
    </w:p>
    <w:p w14:paraId="623C49A5">
      <w:pPr>
        <w:pStyle w:val="2"/>
        <w:outlineLvl w:val="9"/>
        <w:rPr>
          <w:rFonts w:hint="eastAsia" w:ascii="Times New Roman" w:hAnsi="Times New Roman"/>
        </w:rPr>
      </w:pPr>
    </w:p>
    <w:p w14:paraId="07F58CEE">
      <w:pPr>
        <w:spacing w:before="156" w:beforeLines="50" w:after="156" w:afterLines="50"/>
        <w:jc w:val="center"/>
        <w:rPr>
          <w:rFonts w:hint="eastAsia" w:ascii="Times New Roman" w:hAnsi="Times New Roman" w:eastAsia="黑体"/>
          <w:sz w:val="44"/>
          <w:szCs w:val="44"/>
        </w:rPr>
      </w:pPr>
    </w:p>
    <w:p w14:paraId="56EA02AE">
      <w:pPr>
        <w:snapToGrid w:val="0"/>
        <w:spacing w:beforeLines="0" w:afterLines="0" w:line="360" w:lineRule="auto"/>
        <w:rPr>
          <w:rFonts w:hint="eastAsia" w:ascii="仿宋_GB2312" w:eastAsia="仿宋_GB2312"/>
          <w:sz w:val="32"/>
          <w:szCs w:val="32"/>
        </w:rPr>
      </w:pPr>
      <w:r>
        <w:rPr>
          <w:rFonts w:hint="eastAsia" w:ascii="仿宋_GB2312" w:hAnsi="Times New Roman" w:eastAsia="仿宋_GB2312" w:cs="Times New Roman"/>
          <w:color w:val="auto"/>
          <w:sz w:val="32"/>
          <w:szCs w:val="32"/>
          <w:highlight w:val="none"/>
        </w:rPr>
        <w:t xml:space="preserve">         </w:t>
      </w:r>
    </w:p>
    <w:p w14:paraId="48568388">
      <w:pPr>
        <w:pStyle w:val="7"/>
        <w:ind w:left="0" w:leftChars="0" w:firstLine="0" w:firstLineChars="0"/>
        <w:rPr>
          <w:rFonts w:hint="eastAsia" w:ascii="Times New Roman" w:hAnsi="Times New Roman" w:eastAsia="黑体"/>
          <w:sz w:val="44"/>
          <w:szCs w:val="44"/>
        </w:rPr>
      </w:pPr>
    </w:p>
    <w:p w14:paraId="7197B06B">
      <w:pPr>
        <w:snapToGrid w:val="0"/>
        <w:spacing w:line="360" w:lineRule="auto"/>
        <w:ind w:left="0" w:leftChars="0" w:firstLine="0" w:firstLineChars="0"/>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 xml:space="preserve">          部门名称：</w:t>
      </w:r>
      <w:r>
        <w:rPr>
          <w:rFonts w:hint="eastAsia" w:ascii="仿宋_GB2312" w:cs="Times New Roman"/>
          <w:color w:val="auto"/>
          <w:sz w:val="32"/>
          <w:szCs w:val="32"/>
          <w:highlight w:val="none"/>
          <w:lang w:val="en-US" w:eastAsia="zh-CN"/>
        </w:rPr>
        <w:t>电子科技大学中山学院</w:t>
      </w:r>
    </w:p>
    <w:p w14:paraId="22D307AE">
      <w:pPr>
        <w:snapToGrid w:val="0"/>
        <w:spacing w:line="360" w:lineRule="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 xml:space="preserve">          填报人：</w:t>
      </w:r>
      <w:r>
        <w:rPr>
          <w:rFonts w:hint="eastAsia" w:ascii="仿宋_GB2312" w:cs="Times New Roman"/>
          <w:color w:val="auto"/>
          <w:sz w:val="32"/>
          <w:szCs w:val="32"/>
          <w:highlight w:val="none"/>
          <w:lang w:val="en-US" w:eastAsia="zh-CN"/>
        </w:rPr>
        <w:t xml:space="preserve"> 刘群</w:t>
      </w:r>
    </w:p>
    <w:p w14:paraId="160971C3">
      <w:pPr>
        <w:snapToGrid w:val="0"/>
        <w:spacing w:line="360" w:lineRule="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 xml:space="preserve">          联系电话：</w:t>
      </w:r>
      <w:r>
        <w:rPr>
          <w:rFonts w:hint="eastAsia" w:ascii="仿宋_GB2312" w:cs="Times New Roman"/>
          <w:color w:val="auto"/>
          <w:sz w:val="32"/>
          <w:szCs w:val="32"/>
          <w:highlight w:val="none"/>
          <w:lang w:val="en-US" w:eastAsia="zh-CN"/>
        </w:rPr>
        <w:t>18928187330</w:t>
      </w:r>
    </w:p>
    <w:p w14:paraId="6D5D626D">
      <w:pPr>
        <w:snapToGrid w:val="0"/>
        <w:spacing w:line="360" w:lineRule="auto"/>
        <w:rPr>
          <w:rFonts w:hint="default" w:eastAsia="仿宋_GB2312"/>
          <w:lang w:val="en-US" w:eastAsia="zh-CN"/>
        </w:rPr>
        <w:sectPr>
          <w:pgSz w:w="11906" w:h="16838"/>
          <w:pgMar w:top="2041" w:right="1417" w:bottom="1417" w:left="1531" w:header="851" w:footer="992" w:gutter="0"/>
          <w:pgNumType w:fmt="numberInDash"/>
          <w:cols w:space="720" w:num="1"/>
          <w:docGrid w:type="lines" w:linePitch="312" w:charSpace="0"/>
        </w:sectPr>
      </w:pPr>
      <w:r>
        <w:rPr>
          <w:rFonts w:hint="eastAsia" w:ascii="仿宋_GB2312" w:hAnsi="Times New Roman" w:eastAsia="仿宋_GB2312" w:cs="Times New Roman"/>
          <w:color w:val="auto"/>
          <w:sz w:val="32"/>
          <w:szCs w:val="32"/>
          <w:highlight w:val="none"/>
        </w:rPr>
        <w:t xml:space="preserve">          填报日期</w:t>
      </w:r>
      <w:bookmarkStart w:id="0" w:name="_Toc21411"/>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lang w:val="en-US" w:eastAsia="zh-CN"/>
        </w:rPr>
        <w:t>2025年5月16日</w:t>
      </w:r>
    </w:p>
    <w:bookmarkEnd w:id="0"/>
    <w:p w14:paraId="2376B101">
      <w:pPr>
        <w:snapToGrid w:val="0"/>
        <w:spacing w:beforeLines="0" w:afterLines="0" w:line="360" w:lineRule="auto"/>
        <w:ind w:firstLine="640" w:firstLineChars="200"/>
        <w:rPr>
          <w:rFonts w:hint="eastAsia" w:ascii="黑体" w:eastAsia="黑体"/>
          <w:sz w:val="32"/>
          <w:szCs w:val="32"/>
        </w:rPr>
      </w:pPr>
      <w:bookmarkStart w:id="1" w:name="_Toc27308"/>
      <w:bookmarkStart w:id="2" w:name="_Toc30733"/>
      <w:bookmarkStart w:id="3" w:name="_Toc6861"/>
      <w:r>
        <w:rPr>
          <w:rFonts w:hint="eastAsia" w:ascii="黑体" w:eastAsia="黑体"/>
          <w:sz w:val="32"/>
          <w:szCs w:val="32"/>
        </w:rPr>
        <w:t>一、基本情况</w:t>
      </w:r>
    </w:p>
    <w:p w14:paraId="527D10B4">
      <w:pPr>
        <w:snapToGrid w:val="0"/>
        <w:spacing w:beforeLines="0" w:afterLines="0" w:line="360" w:lineRule="auto"/>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资金总体分配及立项情况</w:t>
      </w:r>
    </w:p>
    <w:tbl>
      <w:tblPr>
        <w:tblStyle w:val="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90"/>
        <w:gridCol w:w="1425"/>
        <w:gridCol w:w="4770"/>
        <w:gridCol w:w="1504"/>
      </w:tblGrid>
      <w:tr w14:paraId="44E8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0" w:type="dxa"/>
            <w:vAlign w:val="center"/>
          </w:tcPr>
          <w:p w14:paraId="3EEA0B4B">
            <w:pPr>
              <w:snapToGrid w:val="0"/>
              <w:spacing w:beforeLines="0" w:afterLines="0"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年度</w:t>
            </w:r>
          </w:p>
        </w:tc>
        <w:tc>
          <w:tcPr>
            <w:tcW w:w="990" w:type="dxa"/>
            <w:vAlign w:val="center"/>
          </w:tcPr>
          <w:p w14:paraId="531B3642">
            <w:pPr>
              <w:snapToGrid w:val="0"/>
              <w:spacing w:beforeLines="0" w:afterLines="0"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归口部门</w:t>
            </w:r>
          </w:p>
        </w:tc>
        <w:tc>
          <w:tcPr>
            <w:tcW w:w="1425" w:type="dxa"/>
            <w:vAlign w:val="center"/>
          </w:tcPr>
          <w:p w14:paraId="1C561DA2">
            <w:pPr>
              <w:snapToGrid w:val="0"/>
              <w:spacing w:beforeLines="0" w:afterLines="0"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项目编号</w:t>
            </w:r>
          </w:p>
        </w:tc>
        <w:tc>
          <w:tcPr>
            <w:tcW w:w="4770" w:type="dxa"/>
            <w:vAlign w:val="center"/>
          </w:tcPr>
          <w:p w14:paraId="3DC57E98">
            <w:pPr>
              <w:snapToGrid w:val="0"/>
              <w:spacing w:beforeLines="0" w:afterLines="0" w:line="360" w:lineRule="auto"/>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项目名称</w:t>
            </w:r>
          </w:p>
        </w:tc>
        <w:tc>
          <w:tcPr>
            <w:tcW w:w="1504" w:type="dxa"/>
            <w:vAlign w:val="center"/>
          </w:tcPr>
          <w:p w14:paraId="3B74DE56">
            <w:pPr>
              <w:snapToGrid w:val="0"/>
              <w:spacing w:beforeLines="0" w:afterLines="0" w:line="360" w:lineRule="auto"/>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分配金额（万元）</w:t>
            </w:r>
          </w:p>
        </w:tc>
      </w:tr>
      <w:tr w14:paraId="5DD6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10" w:type="dxa"/>
            <w:vAlign w:val="center"/>
          </w:tcPr>
          <w:p w14:paraId="0003FE87">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2020</w:t>
            </w:r>
          </w:p>
        </w:tc>
        <w:tc>
          <w:tcPr>
            <w:tcW w:w="990" w:type="dxa"/>
            <w:vAlign w:val="center"/>
          </w:tcPr>
          <w:p w14:paraId="195A3DAC">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教务处</w:t>
            </w:r>
          </w:p>
        </w:tc>
        <w:tc>
          <w:tcPr>
            <w:tcW w:w="1425" w:type="dxa"/>
            <w:vAlign w:val="center"/>
          </w:tcPr>
          <w:p w14:paraId="3CA2B4F3">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23-521338</w:t>
            </w:r>
          </w:p>
        </w:tc>
        <w:tc>
          <w:tcPr>
            <w:tcW w:w="4770" w:type="dxa"/>
            <w:vAlign w:val="center"/>
          </w:tcPr>
          <w:p w14:paraId="533763A3">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省高等教育发展专项资金（民办教育方向2020）</w:t>
            </w:r>
          </w:p>
        </w:tc>
        <w:tc>
          <w:tcPr>
            <w:tcW w:w="1504" w:type="dxa"/>
            <w:vAlign w:val="center"/>
          </w:tcPr>
          <w:p w14:paraId="36AB48AF">
            <w:pPr>
              <w:snapToGrid w:val="0"/>
              <w:spacing w:beforeLines="0" w:afterLines="0" w:line="360" w:lineRule="auto"/>
              <w:jc w:val="righ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500.00</w:t>
            </w:r>
          </w:p>
        </w:tc>
      </w:tr>
      <w:tr w14:paraId="60A9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54AEF2FA">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2021</w:t>
            </w:r>
          </w:p>
        </w:tc>
        <w:tc>
          <w:tcPr>
            <w:tcW w:w="990" w:type="dxa"/>
            <w:shd w:val="clear" w:color="auto" w:fill="auto"/>
            <w:vAlign w:val="center"/>
          </w:tcPr>
          <w:p w14:paraId="6AB67E1E">
            <w:pPr>
              <w:snapToGrid w:val="0"/>
              <w:spacing w:beforeLines="0" w:afterLines="0" w:line="360" w:lineRule="auto"/>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教务处</w:t>
            </w:r>
          </w:p>
        </w:tc>
        <w:tc>
          <w:tcPr>
            <w:tcW w:w="1425" w:type="dxa"/>
            <w:vAlign w:val="center"/>
          </w:tcPr>
          <w:p w14:paraId="51388637">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23-521339</w:t>
            </w:r>
          </w:p>
        </w:tc>
        <w:tc>
          <w:tcPr>
            <w:tcW w:w="4770" w:type="dxa"/>
            <w:vAlign w:val="center"/>
          </w:tcPr>
          <w:p w14:paraId="2350739E">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实验室建设专项（省民办教育专项2021）</w:t>
            </w:r>
          </w:p>
        </w:tc>
        <w:tc>
          <w:tcPr>
            <w:tcW w:w="1504" w:type="dxa"/>
            <w:vAlign w:val="center"/>
          </w:tcPr>
          <w:p w14:paraId="11875FAD">
            <w:pPr>
              <w:snapToGrid w:val="0"/>
              <w:spacing w:beforeLines="0" w:afterLines="0" w:line="360" w:lineRule="auto"/>
              <w:jc w:val="righ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300.00</w:t>
            </w:r>
          </w:p>
        </w:tc>
      </w:tr>
      <w:tr w14:paraId="74C0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3E3B8BD">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2023</w:t>
            </w:r>
          </w:p>
        </w:tc>
        <w:tc>
          <w:tcPr>
            <w:tcW w:w="990" w:type="dxa"/>
            <w:vAlign w:val="center"/>
          </w:tcPr>
          <w:p w14:paraId="67107B40">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教务处</w:t>
            </w:r>
          </w:p>
        </w:tc>
        <w:tc>
          <w:tcPr>
            <w:tcW w:w="1425" w:type="dxa"/>
            <w:vAlign w:val="center"/>
          </w:tcPr>
          <w:p w14:paraId="0D880BAB">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23-521341</w:t>
            </w:r>
          </w:p>
        </w:tc>
        <w:tc>
          <w:tcPr>
            <w:tcW w:w="4770" w:type="dxa"/>
            <w:shd w:val="clear" w:color="auto" w:fill="auto"/>
            <w:vAlign w:val="center"/>
          </w:tcPr>
          <w:p w14:paraId="1C22A619">
            <w:pPr>
              <w:snapToGrid w:val="0"/>
              <w:spacing w:beforeLines="0" w:afterLines="0" w:line="360" w:lineRule="auto"/>
              <w:jc w:val="both"/>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实验室建设专项（省民办教育专项2023）</w:t>
            </w:r>
          </w:p>
        </w:tc>
        <w:tc>
          <w:tcPr>
            <w:tcW w:w="1504" w:type="dxa"/>
            <w:vAlign w:val="center"/>
          </w:tcPr>
          <w:p w14:paraId="3E908DDC">
            <w:pPr>
              <w:snapToGrid w:val="0"/>
              <w:spacing w:beforeLines="0" w:afterLines="0" w:line="360" w:lineRule="auto"/>
              <w:jc w:val="righ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461.00</w:t>
            </w:r>
          </w:p>
        </w:tc>
      </w:tr>
      <w:tr w14:paraId="5BFB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0324901B">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2024</w:t>
            </w:r>
          </w:p>
        </w:tc>
        <w:tc>
          <w:tcPr>
            <w:tcW w:w="990" w:type="dxa"/>
            <w:vAlign w:val="center"/>
          </w:tcPr>
          <w:p w14:paraId="1F131FC7">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科研处</w:t>
            </w:r>
          </w:p>
        </w:tc>
        <w:tc>
          <w:tcPr>
            <w:tcW w:w="1425" w:type="dxa"/>
            <w:vAlign w:val="center"/>
          </w:tcPr>
          <w:p w14:paraId="4519E35F">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26-531135</w:t>
            </w:r>
          </w:p>
        </w:tc>
        <w:tc>
          <w:tcPr>
            <w:tcW w:w="4770" w:type="dxa"/>
            <w:vAlign w:val="center"/>
          </w:tcPr>
          <w:p w14:paraId="02F03A65">
            <w:pPr>
              <w:snapToGrid w:val="0"/>
              <w:spacing w:beforeLines="0" w:afterLines="0"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智能系统科产教融合创新中心（民办教育专项2024）</w:t>
            </w:r>
          </w:p>
        </w:tc>
        <w:tc>
          <w:tcPr>
            <w:tcW w:w="1504" w:type="dxa"/>
            <w:vAlign w:val="center"/>
          </w:tcPr>
          <w:p w14:paraId="08106EA6">
            <w:pPr>
              <w:snapToGrid w:val="0"/>
              <w:spacing w:beforeLines="0" w:afterLines="0" w:line="360" w:lineRule="auto"/>
              <w:jc w:val="righ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300.00</w:t>
            </w:r>
          </w:p>
        </w:tc>
      </w:tr>
      <w:tr w14:paraId="5DF7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5" w:type="dxa"/>
            <w:gridSpan w:val="4"/>
            <w:vAlign w:val="center"/>
          </w:tcPr>
          <w:p w14:paraId="42D6B8A2">
            <w:pPr>
              <w:snapToGrid w:val="0"/>
              <w:spacing w:beforeLines="0" w:afterLines="0"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1504" w:type="dxa"/>
            <w:vAlign w:val="center"/>
          </w:tcPr>
          <w:p w14:paraId="151F9565">
            <w:pPr>
              <w:snapToGrid w:val="0"/>
              <w:spacing w:beforeLines="0" w:afterLines="0" w:line="360" w:lineRule="auto"/>
              <w:jc w:val="righ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1,561.00</w:t>
            </w:r>
          </w:p>
        </w:tc>
      </w:tr>
    </w:tbl>
    <w:p w14:paraId="7D01B8E0">
      <w:pPr>
        <w:snapToGrid w:val="0"/>
        <w:spacing w:beforeLines="0" w:afterLines="0" w:line="360" w:lineRule="auto"/>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项目建设情况</w:t>
      </w:r>
    </w:p>
    <w:p w14:paraId="27E4A5D9">
      <w:pPr>
        <w:snapToGrid w:val="0"/>
        <w:spacing w:line="360" w:lineRule="auto"/>
        <w:ind w:firstLine="640" w:firstLineChars="200"/>
        <w:jc w:val="left"/>
        <w:rPr>
          <w:rFonts w:hint="default" w:ascii="仿宋_GB2312" w:eastAsia="仿宋_GB2312"/>
          <w:sz w:val="30"/>
          <w:szCs w:val="30"/>
          <w:lang w:val="en-US" w:eastAsia="zh-CN"/>
        </w:rPr>
      </w:pPr>
      <w:r>
        <w:rPr>
          <w:rFonts w:hint="eastAsia" w:ascii="仿宋_GB2312" w:eastAsia="仿宋_GB2312"/>
          <w:sz w:val="32"/>
          <w:szCs w:val="32"/>
        </w:rPr>
        <w:t>2020</w:t>
      </w:r>
      <w:r>
        <w:rPr>
          <w:rFonts w:hint="eastAsia" w:ascii="仿宋_GB2312"/>
          <w:sz w:val="32"/>
          <w:szCs w:val="32"/>
          <w:lang w:val="en-US" w:eastAsia="zh-CN"/>
        </w:rPr>
        <w:t>-2025</w:t>
      </w:r>
      <w:r>
        <w:rPr>
          <w:rFonts w:hint="eastAsia" w:ascii="仿宋_GB2312" w:eastAsia="仿宋_GB2312"/>
          <w:sz w:val="32"/>
          <w:szCs w:val="32"/>
        </w:rPr>
        <w:t>年度</w:t>
      </w:r>
      <w:r>
        <w:rPr>
          <w:rFonts w:hint="eastAsia" w:ascii="仿宋_GB2312"/>
          <w:sz w:val="32"/>
          <w:szCs w:val="32"/>
          <w:lang w:eastAsia="zh-CN"/>
        </w:rPr>
        <w:t>（</w:t>
      </w:r>
      <w:r>
        <w:rPr>
          <w:rFonts w:hint="eastAsia" w:ascii="仿宋_GB2312"/>
          <w:sz w:val="32"/>
          <w:szCs w:val="32"/>
          <w:lang w:val="en-US" w:eastAsia="zh-CN"/>
        </w:rPr>
        <w:t>截止到2025年3月31日）</w:t>
      </w:r>
      <w:r>
        <w:rPr>
          <w:rFonts w:hint="eastAsia" w:ascii="仿宋_GB2312" w:eastAsia="仿宋_GB2312"/>
          <w:sz w:val="32"/>
          <w:szCs w:val="32"/>
        </w:rPr>
        <w:t>共收</w:t>
      </w:r>
      <w:r>
        <w:rPr>
          <w:rFonts w:hint="eastAsia" w:ascii="仿宋_GB2312"/>
          <w:sz w:val="32"/>
          <w:szCs w:val="32"/>
          <w:lang w:val="en-US" w:eastAsia="zh-CN"/>
        </w:rPr>
        <w:t>到</w:t>
      </w:r>
      <w:r>
        <w:rPr>
          <w:rFonts w:hint="eastAsia" w:ascii="仿宋_GB2312" w:eastAsia="仿宋_GB2312"/>
          <w:sz w:val="32"/>
          <w:szCs w:val="32"/>
        </w:rPr>
        <w:t>广东省财政厅民办教育发展专项资金</w:t>
      </w:r>
      <w:r>
        <w:rPr>
          <w:rFonts w:hint="eastAsia" w:ascii="仿宋_GB2312"/>
          <w:sz w:val="32"/>
          <w:szCs w:val="32"/>
          <w:lang w:val="en-US" w:eastAsia="zh-CN"/>
        </w:rPr>
        <w:t>1561</w:t>
      </w:r>
      <w:r>
        <w:rPr>
          <w:rFonts w:hint="eastAsia" w:ascii="仿宋_GB2312" w:eastAsia="仿宋_GB2312"/>
          <w:sz w:val="32"/>
          <w:szCs w:val="32"/>
        </w:rPr>
        <w:t>万元，</w:t>
      </w:r>
      <w:r>
        <w:rPr>
          <w:rFonts w:hint="eastAsia" w:ascii="仿宋_GB2312"/>
          <w:sz w:val="32"/>
          <w:szCs w:val="32"/>
          <w:lang w:val="en-US" w:eastAsia="zh-CN"/>
        </w:rPr>
        <w:t>所有项目均已建设完成。</w:t>
      </w:r>
      <w:r>
        <w:rPr>
          <w:rFonts w:hint="eastAsia" w:ascii="仿宋_GB2312" w:eastAsia="仿宋_GB2312"/>
          <w:sz w:val="32"/>
          <w:szCs w:val="32"/>
        </w:rPr>
        <w:t>2020年</w:t>
      </w:r>
      <w:r>
        <w:rPr>
          <w:rFonts w:hint="eastAsia" w:ascii="仿宋_GB2312"/>
          <w:sz w:val="32"/>
          <w:szCs w:val="32"/>
          <w:lang w:val="en-US" w:eastAsia="zh-CN"/>
        </w:rPr>
        <w:t>完成</w:t>
      </w:r>
      <w:r>
        <w:rPr>
          <w:rFonts w:hint="eastAsia" w:ascii="仿宋_GB2312" w:eastAsia="仿宋_GB2312"/>
          <w:sz w:val="32"/>
          <w:szCs w:val="32"/>
        </w:rPr>
        <w:t>校级质量工程和高等教育教学改革建设项目资助经费和实验室改造。</w:t>
      </w:r>
      <w:r>
        <w:rPr>
          <w:rFonts w:hint="eastAsia" w:ascii="仿宋_GB2312" w:eastAsia="仿宋_GB2312"/>
          <w:sz w:val="30"/>
          <w:szCs w:val="30"/>
        </w:rPr>
        <w:t>202</w:t>
      </w:r>
      <w:r>
        <w:rPr>
          <w:rFonts w:ascii="仿宋_GB2312" w:eastAsia="仿宋_GB2312"/>
          <w:sz w:val="30"/>
          <w:szCs w:val="30"/>
        </w:rPr>
        <w:t>1</w:t>
      </w:r>
      <w:r>
        <w:rPr>
          <w:rFonts w:hint="eastAsia" w:ascii="仿宋_GB2312" w:eastAsia="仿宋_GB2312"/>
          <w:sz w:val="30"/>
          <w:szCs w:val="30"/>
        </w:rPr>
        <w:t>年度主要用于实验室建设和改造。</w:t>
      </w:r>
      <w:r>
        <w:rPr>
          <w:rFonts w:hint="eastAsia" w:ascii="仿宋_GB2312" w:eastAsia="仿宋_GB2312"/>
          <w:sz w:val="32"/>
          <w:szCs w:val="32"/>
        </w:rPr>
        <w:t>2023年度用于教学实验室更新改造建设中的仪器设备采购和相关工程修缮。</w:t>
      </w:r>
      <w:r>
        <w:rPr>
          <w:rFonts w:hint="eastAsia" w:ascii="仿宋_GB2312"/>
          <w:sz w:val="32"/>
          <w:szCs w:val="32"/>
          <w:lang w:val="en-US" w:eastAsia="zh-CN"/>
        </w:rPr>
        <w:t>2024年度用于科产教融合中心建设，以提升智能系统相关的学科专业水平。</w:t>
      </w:r>
    </w:p>
    <w:p w14:paraId="0BC68710">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14:paraId="275B9943">
      <w:pPr>
        <w:snapToGrid w:val="0"/>
        <w:spacing w:beforeLines="0" w:afterLines="0" w:line="360" w:lineRule="auto"/>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rPr>
        <w:t>（一）自评</w:t>
      </w:r>
      <w:r>
        <w:rPr>
          <w:rFonts w:hint="eastAsia" w:ascii="楷体" w:hAnsi="楷体" w:eastAsia="楷体" w:cs="楷体"/>
          <w:b/>
          <w:bCs/>
          <w:sz w:val="32"/>
          <w:szCs w:val="32"/>
          <w:lang w:eastAsia="zh-CN"/>
        </w:rPr>
        <w:t>结论</w:t>
      </w:r>
      <w:r>
        <w:rPr>
          <w:rFonts w:hint="eastAsia" w:ascii="楷体" w:hAnsi="楷体" w:eastAsia="楷体" w:cs="楷体"/>
          <w:b/>
          <w:bCs/>
          <w:sz w:val="32"/>
          <w:szCs w:val="32"/>
          <w:lang w:val="en-US" w:eastAsia="zh-CN"/>
        </w:rPr>
        <w:t xml:space="preserve"> 100分</w:t>
      </w:r>
    </w:p>
    <w:p w14:paraId="7202FB12">
      <w:pPr>
        <w:keepNext w:val="0"/>
        <w:keepLines w:val="0"/>
        <w:pageBreakBefore w:val="0"/>
        <w:widowControl/>
        <w:kinsoku/>
        <w:wordWrap/>
        <w:overflowPunct/>
        <w:topLinePunct w:val="0"/>
        <w:autoSpaceDE/>
        <w:autoSpaceDN/>
        <w:bidi w:val="0"/>
        <w:adjustRightInd/>
        <w:snapToGrid w:val="0"/>
        <w:spacing w:beforeLines="0" w:afterLines="0" w:line="360" w:lineRule="auto"/>
        <w:ind w:firstLine="640" w:firstLineChars="200"/>
        <w:textAlignment w:val="auto"/>
        <w:outlineLvl w:val="9"/>
        <w:rPr>
          <w:rFonts w:hint="eastAsia" w:ascii="仿宋_GB2312" w:eastAsia="仿宋_GB2312"/>
          <w:sz w:val="32"/>
          <w:szCs w:val="32"/>
        </w:rPr>
      </w:pPr>
      <w:r>
        <w:rPr>
          <w:rFonts w:hint="eastAsia" w:ascii="仿宋_GB2312"/>
          <w:sz w:val="32"/>
          <w:szCs w:val="32"/>
          <w:lang w:val="en-US" w:eastAsia="zh-CN"/>
        </w:rPr>
        <w:t>整体项目建设资金使用进度及绩效完成情况良好。表现在：</w:t>
      </w:r>
      <w:r>
        <w:rPr>
          <w:rFonts w:hint="eastAsia" w:ascii="仿宋_GB2312" w:eastAsia="仿宋_GB2312"/>
          <w:sz w:val="32"/>
          <w:szCs w:val="32"/>
        </w:rPr>
        <w:t>配套资金充足，实施条件好</w:t>
      </w:r>
      <w:r>
        <w:rPr>
          <w:rFonts w:hint="eastAsia" w:ascii="仿宋_GB2312"/>
          <w:sz w:val="32"/>
          <w:szCs w:val="32"/>
          <w:lang w:val="en-US" w:eastAsia="zh-CN"/>
        </w:rPr>
        <w:t>；</w:t>
      </w:r>
      <w:r>
        <w:rPr>
          <w:rFonts w:hint="eastAsia" w:ascii="仿宋_GB2312" w:eastAsia="仿宋_GB2312"/>
          <w:sz w:val="32"/>
          <w:szCs w:val="32"/>
        </w:rPr>
        <w:t>实施计划完善，方案清晰，管理规范</w:t>
      </w:r>
      <w:r>
        <w:rPr>
          <w:rFonts w:hint="eastAsia" w:ascii="仿宋_GB2312"/>
          <w:sz w:val="32"/>
          <w:szCs w:val="32"/>
          <w:lang w:val="en-US" w:eastAsia="zh-CN"/>
        </w:rPr>
        <w:t>；</w:t>
      </w:r>
      <w:r>
        <w:rPr>
          <w:rFonts w:hint="eastAsia" w:ascii="仿宋_GB2312" w:eastAsia="仿宋_GB2312"/>
          <w:sz w:val="32"/>
          <w:szCs w:val="32"/>
        </w:rPr>
        <w:t>实施效果好，师生满意度高。</w:t>
      </w:r>
    </w:p>
    <w:p w14:paraId="4F5BAE58">
      <w:pPr>
        <w:keepNext w:val="0"/>
        <w:keepLines w:val="0"/>
        <w:pageBreakBefore w:val="0"/>
        <w:widowControl/>
        <w:kinsoku/>
        <w:wordWrap/>
        <w:overflowPunct/>
        <w:topLinePunct w:val="0"/>
        <w:autoSpaceDE/>
        <w:autoSpaceDN/>
        <w:bidi w:val="0"/>
        <w:adjustRightInd/>
        <w:snapToGrid w:val="0"/>
        <w:spacing w:beforeLines="0" w:afterLines="0" w:line="360" w:lineRule="auto"/>
        <w:ind w:firstLine="640" w:firstLineChars="200"/>
        <w:textAlignment w:val="auto"/>
        <w:outlineLvl w:val="9"/>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通过科产教融合创新中心建设，提升智能系统相关的学科专业水平。以科产教融合为手段，提升人才培养质量；通过师资培训，提升师资队伍的素质水平；提升智能系统相关学科服务经济社会发展的能力，整体完成项目预期总体目标。</w:t>
      </w:r>
    </w:p>
    <w:p w14:paraId="2C6B1B81">
      <w:pPr>
        <w:snapToGrid w:val="0"/>
        <w:spacing w:beforeLines="0" w:afterLines="0"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（二）资金使用绩效</w:t>
      </w:r>
    </w:p>
    <w:p w14:paraId="01379E59">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1.资金支出情况。</w:t>
      </w:r>
      <w:r>
        <w:rPr>
          <w:rFonts w:hint="eastAsia" w:ascii="仿宋_GB2312"/>
          <w:sz w:val="32"/>
          <w:szCs w:val="32"/>
          <w:lang w:eastAsia="zh-CN"/>
        </w:rPr>
        <w:t>（</w:t>
      </w:r>
      <w:r>
        <w:rPr>
          <w:rFonts w:hint="eastAsia" w:ascii="仿宋_GB2312"/>
          <w:sz w:val="32"/>
          <w:szCs w:val="32"/>
          <w:lang w:val="en-US" w:eastAsia="zh-CN"/>
        </w:rPr>
        <w:t>截止2025年3月31日）</w:t>
      </w:r>
    </w:p>
    <w:tbl>
      <w:tblPr>
        <w:tblStyle w:val="4"/>
        <w:tblW w:w="9435" w:type="dxa"/>
        <w:tblInd w:w="-157" w:type="dxa"/>
        <w:tblLayout w:type="fixed"/>
        <w:tblCellMar>
          <w:top w:w="0" w:type="dxa"/>
          <w:left w:w="108" w:type="dxa"/>
          <w:bottom w:w="0" w:type="dxa"/>
          <w:right w:w="108" w:type="dxa"/>
        </w:tblCellMar>
      </w:tblPr>
      <w:tblGrid>
        <w:gridCol w:w="1350"/>
        <w:gridCol w:w="2310"/>
        <w:gridCol w:w="1590"/>
        <w:gridCol w:w="1590"/>
        <w:gridCol w:w="1635"/>
        <w:gridCol w:w="960"/>
      </w:tblGrid>
      <w:tr w14:paraId="6890792C">
        <w:tblPrEx>
          <w:tblCellMar>
            <w:top w:w="0" w:type="dxa"/>
            <w:left w:w="108" w:type="dxa"/>
            <w:bottom w:w="0" w:type="dxa"/>
            <w:right w:w="108" w:type="dxa"/>
          </w:tblCellMar>
        </w:tblPrEx>
        <w:trPr>
          <w:trHeight w:val="270" w:hRule="atLeast"/>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F2EA1">
            <w:pPr>
              <w:widowControl/>
              <w:jc w:val="center"/>
              <w:rPr>
                <w:rFonts w:hint="default" w:ascii="宋体" w:hAnsi="宋体" w:eastAsia="仿宋_GB2312" w:cs="宋体"/>
                <w:kern w:val="0"/>
                <w:sz w:val="22"/>
                <w:szCs w:val="22"/>
                <w:lang w:val="en-US" w:eastAsia="zh-CN"/>
              </w:rPr>
            </w:pPr>
            <w:r>
              <w:rPr>
                <w:rFonts w:hint="eastAsia" w:ascii="宋体" w:hAnsi="宋体" w:cs="宋体"/>
                <w:kern w:val="0"/>
                <w:sz w:val="22"/>
                <w:szCs w:val="22"/>
                <w:lang w:val="en-US" w:eastAsia="zh-CN"/>
              </w:rPr>
              <w:t>项目编号</w:t>
            </w:r>
          </w:p>
        </w:tc>
        <w:tc>
          <w:tcPr>
            <w:tcW w:w="2310" w:type="dxa"/>
            <w:tcBorders>
              <w:top w:val="single" w:color="auto" w:sz="4" w:space="0"/>
              <w:left w:val="nil"/>
              <w:bottom w:val="single" w:color="auto" w:sz="4" w:space="0"/>
              <w:right w:val="single" w:color="auto" w:sz="4" w:space="0"/>
            </w:tcBorders>
            <w:shd w:val="clear" w:color="auto" w:fill="auto"/>
            <w:noWrap/>
            <w:vAlign w:val="bottom"/>
          </w:tcPr>
          <w:p w14:paraId="4759012F">
            <w:pPr>
              <w:widowControl/>
              <w:jc w:val="left"/>
              <w:rPr>
                <w:rFonts w:hint="default" w:ascii="宋体" w:hAnsi="宋体" w:eastAsia="仿宋_GB2312" w:cs="宋体"/>
                <w:kern w:val="0"/>
                <w:sz w:val="22"/>
                <w:szCs w:val="22"/>
                <w:lang w:val="en-US" w:eastAsia="zh-CN"/>
              </w:rPr>
            </w:pPr>
            <w:r>
              <w:rPr>
                <w:rFonts w:hint="eastAsia" w:ascii="宋体" w:hAnsi="宋体" w:cs="宋体"/>
                <w:kern w:val="0"/>
                <w:sz w:val="22"/>
                <w:szCs w:val="22"/>
                <w:lang w:val="en-US" w:eastAsia="zh-CN"/>
              </w:rPr>
              <w:t>项目名称</w:t>
            </w:r>
          </w:p>
        </w:tc>
        <w:tc>
          <w:tcPr>
            <w:tcW w:w="1590" w:type="dxa"/>
            <w:tcBorders>
              <w:top w:val="single" w:color="auto" w:sz="4" w:space="0"/>
              <w:left w:val="nil"/>
              <w:bottom w:val="single" w:color="auto" w:sz="4" w:space="0"/>
              <w:right w:val="single" w:color="auto" w:sz="4" w:space="0"/>
            </w:tcBorders>
            <w:shd w:val="clear" w:color="auto" w:fill="auto"/>
            <w:noWrap/>
            <w:vAlign w:val="bottom"/>
          </w:tcPr>
          <w:p w14:paraId="1379FA03">
            <w:pPr>
              <w:widowControl/>
              <w:jc w:val="left"/>
              <w:rPr>
                <w:rFonts w:hint="default" w:ascii="宋体" w:hAnsi="宋体" w:cs="宋体"/>
                <w:kern w:val="0"/>
                <w:sz w:val="22"/>
                <w:szCs w:val="22"/>
                <w:lang w:val="en-US" w:eastAsia="zh-CN"/>
              </w:rPr>
            </w:pPr>
            <w:r>
              <w:rPr>
                <w:rFonts w:hint="eastAsia" w:ascii="宋体" w:hAnsi="宋体" w:cs="宋体"/>
                <w:kern w:val="0"/>
                <w:sz w:val="22"/>
                <w:szCs w:val="22"/>
                <w:lang w:val="en-US" w:eastAsia="zh-CN"/>
              </w:rPr>
              <w:t>总金额（元）</w:t>
            </w:r>
          </w:p>
        </w:tc>
        <w:tc>
          <w:tcPr>
            <w:tcW w:w="1590" w:type="dxa"/>
            <w:tcBorders>
              <w:top w:val="single" w:color="auto" w:sz="4" w:space="0"/>
              <w:left w:val="nil"/>
              <w:bottom w:val="single" w:color="auto" w:sz="4" w:space="0"/>
              <w:right w:val="single" w:color="auto" w:sz="4" w:space="0"/>
            </w:tcBorders>
            <w:shd w:val="clear" w:color="auto" w:fill="auto"/>
            <w:noWrap/>
            <w:vAlign w:val="bottom"/>
          </w:tcPr>
          <w:p w14:paraId="748AEE54">
            <w:pPr>
              <w:widowControl/>
              <w:jc w:val="left"/>
              <w:rPr>
                <w:rFonts w:hint="default" w:ascii="宋体" w:hAnsi="宋体" w:eastAsia="仿宋_GB2312" w:cs="宋体"/>
                <w:kern w:val="0"/>
                <w:sz w:val="22"/>
                <w:szCs w:val="22"/>
                <w:lang w:val="en-US" w:eastAsia="zh-CN"/>
              </w:rPr>
            </w:pPr>
            <w:r>
              <w:rPr>
                <w:rFonts w:hint="eastAsia" w:ascii="宋体" w:hAnsi="宋体" w:cs="宋体"/>
                <w:kern w:val="0"/>
                <w:sz w:val="22"/>
                <w:szCs w:val="22"/>
                <w:lang w:val="en-US" w:eastAsia="zh-CN"/>
              </w:rPr>
              <w:t>总支出（元）</w:t>
            </w:r>
          </w:p>
        </w:tc>
        <w:tc>
          <w:tcPr>
            <w:tcW w:w="1635" w:type="dxa"/>
            <w:tcBorders>
              <w:top w:val="single" w:color="auto" w:sz="4" w:space="0"/>
              <w:left w:val="nil"/>
              <w:bottom w:val="single" w:color="auto" w:sz="4" w:space="0"/>
              <w:right w:val="single" w:color="auto" w:sz="4" w:space="0"/>
            </w:tcBorders>
            <w:shd w:val="clear" w:color="auto" w:fill="auto"/>
            <w:noWrap/>
            <w:vAlign w:val="bottom"/>
          </w:tcPr>
          <w:p w14:paraId="6612CEE9">
            <w:pPr>
              <w:widowControl/>
              <w:jc w:val="left"/>
              <w:rPr>
                <w:rFonts w:hint="eastAsia" w:ascii="宋体" w:hAnsi="宋体" w:eastAsia="仿宋_GB2312" w:cs="宋体"/>
                <w:kern w:val="0"/>
                <w:sz w:val="22"/>
                <w:szCs w:val="22"/>
                <w:lang w:val="en-US" w:eastAsia="zh-CN"/>
              </w:rPr>
            </w:pPr>
            <w:r>
              <w:rPr>
                <w:rFonts w:hint="eastAsia" w:ascii="宋体" w:hAnsi="宋体" w:cs="宋体"/>
                <w:kern w:val="0"/>
                <w:sz w:val="22"/>
                <w:szCs w:val="22"/>
                <w:lang w:val="en-US" w:eastAsia="zh-CN"/>
              </w:rPr>
              <w:t>余额（元）</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1A5E30F0">
            <w:pPr>
              <w:widowControl/>
              <w:jc w:val="left"/>
              <w:rPr>
                <w:rFonts w:hint="default" w:ascii="宋体" w:hAnsi="宋体" w:eastAsia="仿宋_GB2312" w:cs="宋体"/>
                <w:kern w:val="0"/>
                <w:sz w:val="22"/>
                <w:szCs w:val="22"/>
                <w:lang w:val="en-US" w:eastAsia="zh-CN"/>
              </w:rPr>
            </w:pPr>
            <w:r>
              <w:rPr>
                <w:rFonts w:hint="eastAsia" w:ascii="宋体" w:hAnsi="宋体" w:cs="宋体"/>
                <w:kern w:val="0"/>
                <w:sz w:val="22"/>
                <w:szCs w:val="22"/>
                <w:lang w:val="en-US" w:eastAsia="zh-CN"/>
              </w:rPr>
              <w:t>执行率</w:t>
            </w:r>
          </w:p>
        </w:tc>
      </w:tr>
      <w:tr w14:paraId="5D0E50E3">
        <w:tblPrEx>
          <w:tblCellMar>
            <w:top w:w="0" w:type="dxa"/>
            <w:left w:w="108" w:type="dxa"/>
            <w:bottom w:w="0" w:type="dxa"/>
            <w:right w:w="108" w:type="dxa"/>
          </w:tblCellMar>
        </w:tblPrEx>
        <w:trPr>
          <w:trHeight w:val="270" w:hRule="atLeast"/>
        </w:trPr>
        <w:tc>
          <w:tcPr>
            <w:tcW w:w="1350" w:type="dxa"/>
            <w:tcBorders>
              <w:top w:val="nil"/>
              <w:left w:val="single" w:color="auto" w:sz="4" w:space="0"/>
              <w:bottom w:val="single" w:color="auto" w:sz="4" w:space="0"/>
              <w:right w:val="single" w:color="auto" w:sz="4" w:space="0"/>
            </w:tcBorders>
            <w:shd w:val="clear" w:color="auto" w:fill="auto"/>
            <w:noWrap/>
            <w:vAlign w:val="center"/>
          </w:tcPr>
          <w:p w14:paraId="4A0EAA7B">
            <w:pPr>
              <w:snapToGrid w:val="0"/>
              <w:spacing w:beforeLines="0" w:afterLines="0" w:line="360" w:lineRule="auto"/>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23-521338</w:t>
            </w:r>
          </w:p>
        </w:tc>
        <w:tc>
          <w:tcPr>
            <w:tcW w:w="2310" w:type="dxa"/>
            <w:tcBorders>
              <w:top w:val="nil"/>
              <w:left w:val="nil"/>
              <w:bottom w:val="single" w:color="auto" w:sz="4" w:space="0"/>
              <w:right w:val="single" w:color="auto" w:sz="4" w:space="0"/>
            </w:tcBorders>
            <w:shd w:val="clear" w:color="auto" w:fill="auto"/>
            <w:noWrap/>
            <w:vAlign w:val="center"/>
          </w:tcPr>
          <w:p w14:paraId="5B799372">
            <w:pPr>
              <w:snapToGrid w:val="0"/>
              <w:spacing w:beforeLines="0" w:afterLines="0" w:line="360" w:lineRule="auto"/>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省高等教育发展专项资金（民办教育方向2020）</w:t>
            </w:r>
          </w:p>
        </w:tc>
        <w:tc>
          <w:tcPr>
            <w:tcW w:w="1590" w:type="dxa"/>
            <w:tcBorders>
              <w:top w:val="nil"/>
              <w:left w:val="nil"/>
              <w:bottom w:val="single" w:color="auto" w:sz="4" w:space="0"/>
              <w:right w:val="single" w:color="auto" w:sz="4" w:space="0"/>
            </w:tcBorders>
            <w:shd w:val="clear" w:color="auto" w:fill="auto"/>
            <w:noWrap/>
            <w:vAlign w:val="center"/>
          </w:tcPr>
          <w:p w14:paraId="4B07DFE1">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5,000,000.00 </w:t>
            </w:r>
          </w:p>
        </w:tc>
        <w:tc>
          <w:tcPr>
            <w:tcW w:w="1590" w:type="dxa"/>
            <w:tcBorders>
              <w:top w:val="nil"/>
              <w:left w:val="nil"/>
              <w:bottom w:val="single" w:color="auto" w:sz="4" w:space="0"/>
              <w:right w:val="single" w:color="auto" w:sz="4" w:space="0"/>
            </w:tcBorders>
            <w:shd w:val="clear" w:color="auto" w:fill="auto"/>
            <w:noWrap/>
            <w:vAlign w:val="center"/>
          </w:tcPr>
          <w:p w14:paraId="142CFE3C">
            <w:pPr>
              <w:keepNext w:val="0"/>
              <w:keepLines w:val="0"/>
              <w:widowControl/>
              <w:suppressLineNumbers w:val="0"/>
              <w:jc w:val="right"/>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5,000,000.00 </w:t>
            </w:r>
          </w:p>
        </w:tc>
        <w:tc>
          <w:tcPr>
            <w:tcW w:w="1635" w:type="dxa"/>
            <w:tcBorders>
              <w:top w:val="nil"/>
              <w:left w:val="nil"/>
              <w:bottom w:val="single" w:color="auto" w:sz="4" w:space="0"/>
              <w:right w:val="single" w:color="auto" w:sz="4" w:space="0"/>
            </w:tcBorders>
            <w:shd w:val="clear" w:color="auto" w:fill="auto"/>
            <w:noWrap/>
            <w:vAlign w:val="center"/>
          </w:tcPr>
          <w:p w14:paraId="0612BE62">
            <w:pPr>
              <w:keepNext w:val="0"/>
              <w:keepLines w:val="0"/>
              <w:widowControl/>
              <w:suppressLineNumbers w:val="0"/>
              <w:jc w:val="right"/>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   </w:t>
            </w:r>
          </w:p>
        </w:tc>
        <w:tc>
          <w:tcPr>
            <w:tcW w:w="960" w:type="dxa"/>
            <w:tcBorders>
              <w:top w:val="nil"/>
              <w:left w:val="nil"/>
              <w:bottom w:val="single" w:color="auto" w:sz="4" w:space="0"/>
              <w:right w:val="single" w:color="auto" w:sz="4" w:space="0"/>
            </w:tcBorders>
            <w:shd w:val="clear" w:color="auto" w:fill="auto"/>
            <w:noWrap/>
            <w:vAlign w:val="center"/>
          </w:tcPr>
          <w:p w14:paraId="030088C6">
            <w:pPr>
              <w:widowControl/>
              <w:jc w:val="center"/>
              <w:rPr>
                <w:rFonts w:hint="default" w:ascii="宋体" w:hAnsi="宋体" w:eastAsia="仿宋_GB2312" w:cs="宋体"/>
                <w:kern w:val="0"/>
                <w:sz w:val="22"/>
                <w:szCs w:val="22"/>
                <w:lang w:val="en-US" w:eastAsia="zh-CN"/>
              </w:rPr>
            </w:pPr>
            <w:r>
              <w:rPr>
                <w:rFonts w:hint="eastAsia" w:ascii="宋体" w:hAnsi="宋体" w:cs="宋体"/>
                <w:kern w:val="0"/>
                <w:sz w:val="22"/>
                <w:szCs w:val="22"/>
                <w:lang w:val="en-US" w:eastAsia="zh-CN"/>
              </w:rPr>
              <w:t>100%</w:t>
            </w:r>
          </w:p>
        </w:tc>
      </w:tr>
      <w:tr w14:paraId="37640068">
        <w:tblPrEx>
          <w:tblCellMar>
            <w:top w:w="0" w:type="dxa"/>
            <w:left w:w="108" w:type="dxa"/>
            <w:bottom w:w="0" w:type="dxa"/>
            <w:right w:w="108" w:type="dxa"/>
          </w:tblCellMar>
        </w:tblPrEx>
        <w:trPr>
          <w:trHeight w:val="270" w:hRule="atLeast"/>
        </w:trPr>
        <w:tc>
          <w:tcPr>
            <w:tcW w:w="1350" w:type="dxa"/>
            <w:tcBorders>
              <w:top w:val="nil"/>
              <w:left w:val="single" w:color="auto" w:sz="4" w:space="0"/>
              <w:bottom w:val="single" w:color="auto" w:sz="4" w:space="0"/>
              <w:right w:val="single" w:color="auto" w:sz="4" w:space="0"/>
            </w:tcBorders>
            <w:shd w:val="clear" w:color="auto" w:fill="auto"/>
            <w:noWrap/>
            <w:vAlign w:val="center"/>
          </w:tcPr>
          <w:p w14:paraId="0AB8A936">
            <w:pPr>
              <w:snapToGrid w:val="0"/>
              <w:spacing w:beforeLines="0" w:afterLines="0" w:line="360" w:lineRule="auto"/>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23-521339</w:t>
            </w:r>
          </w:p>
        </w:tc>
        <w:tc>
          <w:tcPr>
            <w:tcW w:w="2310" w:type="dxa"/>
            <w:tcBorders>
              <w:top w:val="nil"/>
              <w:left w:val="nil"/>
              <w:bottom w:val="single" w:color="auto" w:sz="4" w:space="0"/>
              <w:right w:val="single" w:color="auto" w:sz="4" w:space="0"/>
            </w:tcBorders>
            <w:shd w:val="clear" w:color="auto" w:fill="auto"/>
            <w:noWrap/>
            <w:vAlign w:val="center"/>
          </w:tcPr>
          <w:p w14:paraId="34EFD9B0">
            <w:pPr>
              <w:snapToGrid w:val="0"/>
              <w:spacing w:beforeLines="0" w:afterLines="0" w:line="360" w:lineRule="auto"/>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实验室建设专项（省民办教育专项2021）</w:t>
            </w:r>
          </w:p>
        </w:tc>
        <w:tc>
          <w:tcPr>
            <w:tcW w:w="1590" w:type="dxa"/>
            <w:tcBorders>
              <w:top w:val="nil"/>
              <w:left w:val="nil"/>
              <w:bottom w:val="single" w:color="auto" w:sz="4" w:space="0"/>
              <w:right w:val="single" w:color="auto" w:sz="4" w:space="0"/>
            </w:tcBorders>
            <w:shd w:val="clear" w:color="auto" w:fill="auto"/>
            <w:noWrap/>
            <w:vAlign w:val="center"/>
          </w:tcPr>
          <w:p w14:paraId="0845E672">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1590" w:type="dxa"/>
            <w:tcBorders>
              <w:top w:val="nil"/>
              <w:left w:val="nil"/>
              <w:bottom w:val="single" w:color="auto" w:sz="4" w:space="0"/>
              <w:right w:val="single" w:color="auto" w:sz="4" w:space="0"/>
            </w:tcBorders>
            <w:shd w:val="clear" w:color="auto" w:fill="auto"/>
            <w:noWrap/>
            <w:vAlign w:val="center"/>
          </w:tcPr>
          <w:p w14:paraId="1F3B0787">
            <w:pPr>
              <w:keepNext w:val="0"/>
              <w:keepLines w:val="0"/>
              <w:widowControl/>
              <w:suppressLineNumbers w:val="0"/>
              <w:jc w:val="right"/>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1635" w:type="dxa"/>
            <w:tcBorders>
              <w:top w:val="nil"/>
              <w:left w:val="nil"/>
              <w:bottom w:val="single" w:color="auto" w:sz="4" w:space="0"/>
              <w:right w:val="single" w:color="auto" w:sz="4" w:space="0"/>
            </w:tcBorders>
            <w:shd w:val="clear" w:color="auto" w:fill="auto"/>
            <w:noWrap/>
            <w:vAlign w:val="center"/>
          </w:tcPr>
          <w:p w14:paraId="4FACDD23">
            <w:pPr>
              <w:keepNext w:val="0"/>
              <w:keepLines w:val="0"/>
              <w:widowControl/>
              <w:suppressLineNumbers w:val="0"/>
              <w:jc w:val="right"/>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   </w:t>
            </w:r>
          </w:p>
        </w:tc>
        <w:tc>
          <w:tcPr>
            <w:tcW w:w="960" w:type="dxa"/>
            <w:tcBorders>
              <w:top w:val="nil"/>
              <w:left w:val="nil"/>
              <w:bottom w:val="single" w:color="auto" w:sz="4" w:space="0"/>
              <w:right w:val="single" w:color="auto" w:sz="4" w:space="0"/>
            </w:tcBorders>
            <w:shd w:val="clear" w:color="auto" w:fill="auto"/>
            <w:noWrap/>
            <w:vAlign w:val="center"/>
          </w:tcPr>
          <w:p w14:paraId="17277642">
            <w:pPr>
              <w:widowControl/>
              <w:jc w:val="center"/>
              <w:rPr>
                <w:rFonts w:hint="default" w:ascii="宋体" w:hAnsi="宋体" w:eastAsia="仿宋_GB2312" w:cs="宋体"/>
                <w:kern w:val="0"/>
                <w:sz w:val="22"/>
                <w:szCs w:val="22"/>
                <w:lang w:val="en-US" w:eastAsia="zh-CN"/>
              </w:rPr>
            </w:pPr>
            <w:r>
              <w:rPr>
                <w:rFonts w:hint="eastAsia" w:ascii="宋体" w:hAnsi="宋体" w:cs="宋体"/>
                <w:kern w:val="0"/>
                <w:sz w:val="22"/>
                <w:szCs w:val="22"/>
                <w:lang w:val="en-US" w:eastAsia="zh-CN"/>
              </w:rPr>
              <w:t>100%</w:t>
            </w:r>
          </w:p>
        </w:tc>
      </w:tr>
      <w:tr w14:paraId="5C29C968">
        <w:tblPrEx>
          <w:tblCellMar>
            <w:top w:w="0" w:type="dxa"/>
            <w:left w:w="108" w:type="dxa"/>
            <w:bottom w:w="0" w:type="dxa"/>
            <w:right w:w="108" w:type="dxa"/>
          </w:tblCellMar>
        </w:tblPrEx>
        <w:trPr>
          <w:trHeight w:val="270" w:hRule="atLeast"/>
        </w:trPr>
        <w:tc>
          <w:tcPr>
            <w:tcW w:w="1350" w:type="dxa"/>
            <w:tcBorders>
              <w:top w:val="nil"/>
              <w:left w:val="single" w:color="auto" w:sz="4" w:space="0"/>
              <w:bottom w:val="single" w:color="auto" w:sz="4" w:space="0"/>
              <w:right w:val="single" w:color="auto" w:sz="4" w:space="0"/>
            </w:tcBorders>
            <w:shd w:val="clear" w:color="auto" w:fill="auto"/>
            <w:noWrap/>
            <w:vAlign w:val="center"/>
          </w:tcPr>
          <w:p w14:paraId="31712BE4">
            <w:pPr>
              <w:snapToGrid w:val="0"/>
              <w:spacing w:beforeLines="0" w:afterLines="0" w:line="360" w:lineRule="auto"/>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23-521341</w:t>
            </w:r>
          </w:p>
        </w:tc>
        <w:tc>
          <w:tcPr>
            <w:tcW w:w="2310" w:type="dxa"/>
            <w:tcBorders>
              <w:top w:val="nil"/>
              <w:left w:val="nil"/>
              <w:bottom w:val="single" w:color="auto" w:sz="4" w:space="0"/>
              <w:right w:val="single" w:color="auto" w:sz="4" w:space="0"/>
            </w:tcBorders>
            <w:shd w:val="clear" w:color="auto" w:fill="auto"/>
            <w:noWrap/>
            <w:vAlign w:val="center"/>
          </w:tcPr>
          <w:p w14:paraId="6CDEC673">
            <w:pPr>
              <w:snapToGrid w:val="0"/>
              <w:spacing w:beforeLines="0" w:afterLines="0" w:line="360" w:lineRule="auto"/>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实验室建设专项（省民办教育专项2023）</w:t>
            </w:r>
          </w:p>
        </w:tc>
        <w:tc>
          <w:tcPr>
            <w:tcW w:w="1590" w:type="dxa"/>
            <w:tcBorders>
              <w:top w:val="nil"/>
              <w:left w:val="nil"/>
              <w:bottom w:val="single" w:color="auto" w:sz="4" w:space="0"/>
              <w:right w:val="single" w:color="auto" w:sz="4" w:space="0"/>
            </w:tcBorders>
            <w:shd w:val="clear" w:color="auto" w:fill="auto"/>
            <w:noWrap/>
            <w:vAlign w:val="center"/>
          </w:tcPr>
          <w:p w14:paraId="435FF1D7">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4,610,000.00 </w:t>
            </w:r>
          </w:p>
        </w:tc>
        <w:tc>
          <w:tcPr>
            <w:tcW w:w="1590" w:type="dxa"/>
            <w:tcBorders>
              <w:top w:val="nil"/>
              <w:left w:val="nil"/>
              <w:bottom w:val="single" w:color="auto" w:sz="4" w:space="0"/>
              <w:right w:val="single" w:color="auto" w:sz="4" w:space="0"/>
            </w:tcBorders>
            <w:shd w:val="clear" w:color="auto" w:fill="auto"/>
            <w:noWrap/>
            <w:vAlign w:val="center"/>
          </w:tcPr>
          <w:p w14:paraId="00275450">
            <w:pPr>
              <w:keepNext w:val="0"/>
              <w:keepLines w:val="0"/>
              <w:widowControl/>
              <w:suppressLineNumbers w:val="0"/>
              <w:jc w:val="right"/>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4,610,000.00 </w:t>
            </w:r>
          </w:p>
        </w:tc>
        <w:tc>
          <w:tcPr>
            <w:tcW w:w="1635" w:type="dxa"/>
            <w:tcBorders>
              <w:top w:val="nil"/>
              <w:left w:val="nil"/>
              <w:bottom w:val="single" w:color="auto" w:sz="4" w:space="0"/>
              <w:right w:val="single" w:color="auto" w:sz="4" w:space="0"/>
            </w:tcBorders>
            <w:shd w:val="clear" w:color="auto" w:fill="auto"/>
            <w:noWrap/>
            <w:vAlign w:val="center"/>
          </w:tcPr>
          <w:p w14:paraId="68AF651A">
            <w:pPr>
              <w:keepNext w:val="0"/>
              <w:keepLines w:val="0"/>
              <w:widowControl/>
              <w:suppressLineNumbers w:val="0"/>
              <w:jc w:val="right"/>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   </w:t>
            </w:r>
          </w:p>
        </w:tc>
        <w:tc>
          <w:tcPr>
            <w:tcW w:w="960" w:type="dxa"/>
            <w:tcBorders>
              <w:top w:val="nil"/>
              <w:left w:val="nil"/>
              <w:bottom w:val="single" w:color="auto" w:sz="4" w:space="0"/>
              <w:right w:val="single" w:color="auto" w:sz="4" w:space="0"/>
            </w:tcBorders>
            <w:shd w:val="clear" w:color="auto" w:fill="auto"/>
            <w:noWrap/>
            <w:vAlign w:val="center"/>
          </w:tcPr>
          <w:p w14:paraId="3FD82309">
            <w:pPr>
              <w:widowControl/>
              <w:jc w:val="center"/>
              <w:rPr>
                <w:rFonts w:hint="default" w:ascii="宋体" w:hAnsi="宋体" w:eastAsia="仿宋_GB2312" w:cs="宋体"/>
                <w:kern w:val="0"/>
                <w:sz w:val="22"/>
                <w:szCs w:val="22"/>
                <w:lang w:val="en-US" w:eastAsia="zh-CN"/>
              </w:rPr>
            </w:pPr>
            <w:r>
              <w:rPr>
                <w:rFonts w:hint="eastAsia" w:ascii="宋体" w:hAnsi="宋体" w:cs="宋体"/>
                <w:kern w:val="0"/>
                <w:sz w:val="22"/>
                <w:szCs w:val="22"/>
                <w:lang w:val="en-US" w:eastAsia="zh-CN"/>
              </w:rPr>
              <w:t>100%</w:t>
            </w:r>
          </w:p>
        </w:tc>
      </w:tr>
      <w:tr w14:paraId="7A84230B">
        <w:tblPrEx>
          <w:tblCellMar>
            <w:top w:w="0" w:type="dxa"/>
            <w:left w:w="108" w:type="dxa"/>
            <w:bottom w:w="0" w:type="dxa"/>
            <w:right w:w="108" w:type="dxa"/>
          </w:tblCellMar>
        </w:tblPrEx>
        <w:trPr>
          <w:trHeight w:val="270" w:hRule="atLeast"/>
        </w:trPr>
        <w:tc>
          <w:tcPr>
            <w:tcW w:w="1350" w:type="dxa"/>
            <w:tcBorders>
              <w:top w:val="nil"/>
              <w:left w:val="single" w:color="auto" w:sz="4" w:space="0"/>
              <w:bottom w:val="single" w:color="auto" w:sz="4" w:space="0"/>
              <w:right w:val="single" w:color="auto" w:sz="4" w:space="0"/>
            </w:tcBorders>
            <w:shd w:val="clear" w:color="auto" w:fill="auto"/>
            <w:noWrap/>
            <w:vAlign w:val="center"/>
          </w:tcPr>
          <w:p w14:paraId="02D4D63C">
            <w:pPr>
              <w:snapToGrid w:val="0"/>
              <w:spacing w:beforeLines="0" w:afterLines="0" w:line="360" w:lineRule="auto"/>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26-531135</w:t>
            </w:r>
          </w:p>
        </w:tc>
        <w:tc>
          <w:tcPr>
            <w:tcW w:w="2310" w:type="dxa"/>
            <w:tcBorders>
              <w:top w:val="nil"/>
              <w:left w:val="nil"/>
              <w:bottom w:val="single" w:color="auto" w:sz="4" w:space="0"/>
              <w:right w:val="single" w:color="auto" w:sz="4" w:space="0"/>
            </w:tcBorders>
            <w:shd w:val="clear" w:color="auto" w:fill="auto"/>
            <w:noWrap/>
            <w:vAlign w:val="center"/>
          </w:tcPr>
          <w:p w14:paraId="41D09EED">
            <w:pPr>
              <w:snapToGrid w:val="0"/>
              <w:spacing w:beforeLines="0" w:afterLines="0" w:line="360" w:lineRule="auto"/>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智能系统科产教融合创新中心（民办教育专项2024）</w:t>
            </w:r>
          </w:p>
        </w:tc>
        <w:tc>
          <w:tcPr>
            <w:tcW w:w="1590" w:type="dxa"/>
            <w:tcBorders>
              <w:top w:val="nil"/>
              <w:left w:val="nil"/>
              <w:bottom w:val="single" w:color="auto" w:sz="4" w:space="0"/>
              <w:right w:val="single" w:color="auto" w:sz="4" w:space="0"/>
            </w:tcBorders>
            <w:shd w:val="clear" w:color="auto" w:fill="auto"/>
            <w:noWrap/>
            <w:vAlign w:val="center"/>
          </w:tcPr>
          <w:p w14:paraId="0F4A029F">
            <w:pPr>
              <w:keepNext w:val="0"/>
              <w:keepLines w:val="0"/>
              <w:widowControl/>
              <w:suppressLineNumbers w:val="0"/>
              <w:jc w:val="right"/>
              <w:textAlignment w:val="center"/>
              <w:rPr>
                <w:rFonts w:hint="eastAsia" w:ascii="仿宋" w:hAnsi="仿宋" w:eastAsia="仿宋" w:cs="仿宋"/>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1590" w:type="dxa"/>
            <w:tcBorders>
              <w:top w:val="nil"/>
              <w:left w:val="nil"/>
              <w:bottom w:val="single" w:color="auto" w:sz="4" w:space="0"/>
              <w:right w:val="single" w:color="auto" w:sz="4" w:space="0"/>
            </w:tcBorders>
            <w:shd w:val="clear" w:color="auto" w:fill="auto"/>
            <w:noWrap/>
            <w:vAlign w:val="center"/>
          </w:tcPr>
          <w:p w14:paraId="7EFD53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2,999,967.39 </w:t>
            </w:r>
          </w:p>
        </w:tc>
        <w:tc>
          <w:tcPr>
            <w:tcW w:w="1635" w:type="dxa"/>
            <w:tcBorders>
              <w:top w:val="nil"/>
              <w:left w:val="nil"/>
              <w:bottom w:val="single" w:color="auto" w:sz="4" w:space="0"/>
              <w:right w:val="single" w:color="auto" w:sz="4" w:space="0"/>
            </w:tcBorders>
            <w:shd w:val="clear" w:color="auto" w:fill="auto"/>
            <w:noWrap/>
            <w:vAlign w:val="center"/>
          </w:tcPr>
          <w:p w14:paraId="0E7DE5B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32.61</w:t>
            </w:r>
          </w:p>
        </w:tc>
        <w:tc>
          <w:tcPr>
            <w:tcW w:w="960" w:type="dxa"/>
            <w:tcBorders>
              <w:top w:val="nil"/>
              <w:left w:val="nil"/>
              <w:bottom w:val="single" w:color="auto" w:sz="4" w:space="0"/>
              <w:right w:val="single" w:color="auto" w:sz="4" w:space="0"/>
            </w:tcBorders>
            <w:shd w:val="clear" w:color="auto" w:fill="auto"/>
            <w:noWrap/>
            <w:vAlign w:val="center"/>
          </w:tcPr>
          <w:p w14:paraId="304A22E2">
            <w:pPr>
              <w:widowControl/>
              <w:jc w:val="center"/>
              <w:rPr>
                <w:rFonts w:hint="eastAsia" w:ascii="宋体" w:hAnsi="宋体" w:eastAsia="仿宋_GB2312" w:cs="宋体"/>
                <w:kern w:val="0"/>
                <w:sz w:val="22"/>
                <w:szCs w:val="22"/>
                <w:lang w:val="en-US" w:eastAsia="zh-CN" w:bidi="ar-SA"/>
              </w:rPr>
            </w:pPr>
            <w:r>
              <w:rPr>
                <w:rFonts w:hint="eastAsia" w:ascii="宋体" w:hAnsi="宋体" w:cs="宋体"/>
                <w:kern w:val="0"/>
                <w:sz w:val="22"/>
                <w:szCs w:val="22"/>
                <w:lang w:val="en-US" w:eastAsia="zh-CN"/>
              </w:rPr>
              <w:t>100%</w:t>
            </w:r>
          </w:p>
        </w:tc>
      </w:tr>
    </w:tbl>
    <w:p w14:paraId="1F78522A">
      <w:pPr>
        <w:snapToGrid w:val="0"/>
        <w:spacing w:beforeLines="0" w:afterLines="0" w:line="360" w:lineRule="auto"/>
        <w:ind w:firstLine="640" w:firstLineChars="200"/>
        <w:rPr>
          <w:rFonts w:hint="eastAsia" w:ascii="仿宋_GB2312"/>
          <w:sz w:val="32"/>
          <w:szCs w:val="32"/>
          <w:lang w:val="en-US" w:eastAsia="zh-CN"/>
        </w:rPr>
      </w:pPr>
      <w:r>
        <w:rPr>
          <w:rFonts w:hint="eastAsia" w:ascii="仿宋_GB2312" w:eastAsia="仿宋_GB2312"/>
          <w:sz w:val="32"/>
          <w:szCs w:val="32"/>
        </w:rPr>
        <w:t xml:space="preserve">  </w:t>
      </w:r>
      <w:r>
        <w:rPr>
          <w:rFonts w:hint="eastAsia" w:ascii="仿宋_GB2312"/>
          <w:sz w:val="32"/>
          <w:szCs w:val="32"/>
          <w:lang w:val="en-US" w:eastAsia="zh-CN"/>
        </w:rPr>
        <w:t>2.资金完成绩效目标情况。</w:t>
      </w:r>
    </w:p>
    <w:p w14:paraId="56030E93">
      <w:pPr>
        <w:snapToGrid w:val="0"/>
        <w:spacing w:beforeLines="0" w:afterLines="0" w:line="360" w:lineRule="auto"/>
        <w:ind w:firstLine="640" w:firstLineChars="200"/>
        <w:rPr>
          <w:rFonts w:hint="eastAsia" w:ascii="仿宋_GB2312" w:eastAsia="仿宋_GB2312"/>
          <w:sz w:val="32"/>
          <w:szCs w:val="32"/>
        </w:rPr>
      </w:pPr>
      <w:r>
        <w:rPr>
          <w:rFonts w:hint="eastAsia" w:ascii="仿宋_GB2312"/>
          <w:sz w:val="32"/>
          <w:szCs w:val="32"/>
          <w:lang w:val="en-US" w:eastAsia="zh-CN"/>
        </w:rPr>
        <w:t>各项目均已完成预期绩效目标。</w:t>
      </w:r>
    </w:p>
    <w:p w14:paraId="7C9EB472">
      <w:pPr>
        <w:snapToGrid w:val="0"/>
        <w:spacing w:beforeLines="0" w:afterLines="0"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  3.资金分用途使用绩效。</w:t>
      </w:r>
    </w:p>
    <w:p w14:paraId="564BFC6C">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sz w:val="32"/>
          <w:szCs w:val="32"/>
          <w:lang w:val="en-US" w:eastAsia="zh-CN"/>
        </w:rPr>
        <w:t>2020年资金</w:t>
      </w:r>
      <w:r>
        <w:rPr>
          <w:rFonts w:hint="eastAsia" w:ascii="仿宋_GB2312" w:eastAsia="仿宋_GB2312"/>
          <w:sz w:val="32"/>
          <w:szCs w:val="32"/>
        </w:rPr>
        <w:t>完成智能产品创新设计与实践中心-智能硬件及其应用开发实验室、机器人先进应用技术实验室、人工智能与物联网实验室、艺术设计实验中心、人工智能与物联网实验室</w:t>
      </w:r>
      <w:r>
        <w:rPr>
          <w:rFonts w:hint="eastAsia" w:ascii="仿宋_GB2312"/>
          <w:sz w:val="32"/>
          <w:szCs w:val="32"/>
          <w:lang w:val="en-US" w:eastAsia="zh-CN"/>
        </w:rPr>
        <w:t>等改造和</w:t>
      </w:r>
      <w:r>
        <w:rPr>
          <w:rFonts w:hint="eastAsia" w:ascii="仿宋_GB2312" w:eastAsia="仿宋_GB2312"/>
          <w:sz w:val="32"/>
          <w:szCs w:val="32"/>
        </w:rPr>
        <w:t>建设。</w:t>
      </w:r>
      <w:r>
        <w:rPr>
          <w:rFonts w:hint="eastAsia" w:ascii="仿宋_GB2312"/>
          <w:sz w:val="32"/>
          <w:szCs w:val="32"/>
          <w:lang w:val="en-US" w:eastAsia="zh-CN"/>
        </w:rPr>
        <w:t>各实验室条件设备持续改善。</w:t>
      </w:r>
    </w:p>
    <w:p w14:paraId="2759BABD">
      <w:pPr>
        <w:snapToGrid w:val="0"/>
        <w:spacing w:beforeLines="0" w:afterLines="0" w:line="360" w:lineRule="auto"/>
        <w:ind w:firstLine="640" w:firstLineChars="200"/>
        <w:rPr>
          <w:rFonts w:hint="eastAsia" w:ascii="仿宋_GB2312"/>
          <w:sz w:val="32"/>
          <w:szCs w:val="32"/>
          <w:lang w:eastAsia="zh-CN"/>
        </w:rPr>
      </w:pPr>
      <w:r>
        <w:rPr>
          <w:rFonts w:hint="eastAsia" w:ascii="仿宋_GB2312"/>
          <w:sz w:val="32"/>
          <w:szCs w:val="32"/>
          <w:lang w:val="en-US" w:eastAsia="zh-CN"/>
        </w:rPr>
        <w:t>2021年资金完成</w:t>
      </w:r>
      <w:r>
        <w:rPr>
          <w:rFonts w:hint="eastAsia" w:ascii="仿宋_GB2312" w:eastAsia="仿宋_GB2312"/>
          <w:sz w:val="30"/>
          <w:szCs w:val="30"/>
        </w:rPr>
        <w:t>大学物理实验室Ⅰ、微电子学实验室、材料与成形实验室、光电专业实验室、电力电子测试实验室、嵌入式系统实验室等</w:t>
      </w:r>
      <w:r>
        <w:rPr>
          <w:rFonts w:hint="eastAsia" w:ascii="仿宋_GB2312"/>
          <w:sz w:val="32"/>
          <w:szCs w:val="32"/>
          <w:lang w:eastAsia="zh-CN"/>
        </w:rPr>
        <w:t>改造</w:t>
      </w:r>
      <w:r>
        <w:rPr>
          <w:rFonts w:hint="eastAsia" w:ascii="仿宋_GB2312"/>
          <w:sz w:val="32"/>
          <w:szCs w:val="32"/>
          <w:lang w:val="en-US" w:eastAsia="zh-CN"/>
        </w:rPr>
        <w:t>及</w:t>
      </w:r>
      <w:r>
        <w:rPr>
          <w:rFonts w:hint="eastAsia" w:ascii="仿宋_GB2312"/>
          <w:sz w:val="32"/>
          <w:szCs w:val="32"/>
          <w:lang w:eastAsia="zh-CN"/>
        </w:rPr>
        <w:t>建设。</w:t>
      </w:r>
      <w:r>
        <w:rPr>
          <w:rFonts w:hint="eastAsia" w:ascii="仿宋_GB2312" w:eastAsia="仿宋_GB2312"/>
          <w:sz w:val="30"/>
          <w:szCs w:val="30"/>
        </w:rPr>
        <w:t>所涉及实验室年使用人时数</w:t>
      </w:r>
      <w:r>
        <w:rPr>
          <w:rFonts w:ascii="仿宋_GB2312" w:eastAsia="仿宋_GB2312"/>
          <w:sz w:val="30"/>
          <w:szCs w:val="30"/>
        </w:rPr>
        <w:t>92592</w:t>
      </w:r>
      <w:r>
        <w:rPr>
          <w:rFonts w:hint="eastAsia" w:ascii="仿宋_GB2312" w:eastAsia="仿宋_GB2312"/>
          <w:sz w:val="30"/>
          <w:szCs w:val="30"/>
        </w:rPr>
        <w:t>，年培育人次4</w:t>
      </w:r>
      <w:r>
        <w:rPr>
          <w:rFonts w:ascii="仿宋_GB2312" w:eastAsia="仿宋_GB2312"/>
          <w:sz w:val="30"/>
          <w:szCs w:val="30"/>
        </w:rPr>
        <w:t>541</w:t>
      </w:r>
      <w:r>
        <w:rPr>
          <w:rFonts w:hint="eastAsia" w:ascii="仿宋_GB2312" w:eastAsia="仿宋_GB2312"/>
          <w:sz w:val="30"/>
          <w:szCs w:val="30"/>
        </w:rPr>
        <w:t>，大幅改善了实验教学条件，师生满意度1</w:t>
      </w:r>
      <w:r>
        <w:rPr>
          <w:rFonts w:ascii="仿宋_GB2312" w:eastAsia="仿宋_GB2312"/>
          <w:sz w:val="30"/>
          <w:szCs w:val="30"/>
        </w:rPr>
        <w:t>00%</w:t>
      </w:r>
      <w:r>
        <w:rPr>
          <w:rFonts w:hint="eastAsia" w:ascii="仿宋_GB2312" w:eastAsia="仿宋_GB2312"/>
          <w:sz w:val="30"/>
          <w:szCs w:val="30"/>
        </w:rPr>
        <w:t>，全部达成预定目标。</w:t>
      </w:r>
    </w:p>
    <w:p w14:paraId="10EEE700">
      <w:pPr>
        <w:snapToGrid w:val="0"/>
        <w:spacing w:beforeLines="0" w:afterLines="0" w:line="360" w:lineRule="auto"/>
        <w:ind w:firstLine="640" w:firstLineChars="200"/>
        <w:rPr>
          <w:rFonts w:hint="eastAsia" w:ascii="仿宋_GB2312"/>
          <w:sz w:val="32"/>
          <w:szCs w:val="32"/>
          <w:lang w:eastAsia="zh-CN"/>
        </w:rPr>
      </w:pPr>
      <w:r>
        <w:rPr>
          <w:rFonts w:hint="eastAsia" w:ascii="仿宋_GB2312" w:eastAsia="仿宋_GB2312"/>
          <w:sz w:val="32"/>
          <w:szCs w:val="32"/>
        </w:rPr>
        <w:t>在2023年教育发展专项资金支持下，新建了计算机学院的创新多功能实验室和产教融合实验室，改造了经管实训中心，新购买了一批电脑、电子器件等各类设备，大大改善了实验教学条件，提升了应用型人才培养质量。在满足课程教学的前提下，积极满足学生学科竞赛、创新实验的需要。在2023年全国大学生创新年会，我校大创项目《基于国产芯片的安全通信关键技术研究》作为广东省推荐的7个改革成果项目之一亮相该年会。在2024年发布的全国普通高校大学生竞赛分析报告中，学校连续四年名列全国“民办及独立学院”大学生竞赛榜单前20名。</w:t>
      </w:r>
    </w:p>
    <w:p w14:paraId="1E2575B2">
      <w:pPr>
        <w:snapToGrid w:val="0"/>
        <w:spacing w:beforeLines="0" w:afterLines="0"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2024年度完成智能系统科产教融合创新中心下嵌入式技术与物联网平台、人工智能与大数据平台、集成电路设计与测试平台、卓越计算机创新人才培养实验班产教融合实验室、人工智能与数字政府产业学院产教融合实验室、智能服务机器人科产教融合创新实验室等的平台和实验室的升级改造建设、科产教融合课程资源建设以及师资技能培训</w:t>
      </w:r>
      <w:r>
        <w:rPr>
          <w:rFonts w:hint="eastAsia" w:ascii="仿宋_GB2312" w:eastAsia="仿宋_GB2312"/>
          <w:sz w:val="32"/>
          <w:szCs w:val="32"/>
          <w:lang w:eastAsia="zh-CN"/>
        </w:rPr>
        <w:t>。</w:t>
      </w:r>
      <w:r>
        <w:rPr>
          <w:rFonts w:hint="eastAsia" w:ascii="仿宋_GB2312"/>
          <w:sz w:val="32"/>
          <w:szCs w:val="32"/>
          <w:lang w:val="en-US" w:eastAsia="zh-CN"/>
        </w:rPr>
        <w:t>产出方面，</w:t>
      </w:r>
      <w:r>
        <w:rPr>
          <w:rFonts w:hint="eastAsia" w:ascii="仿宋_GB2312" w:eastAsia="仿宋_GB2312"/>
          <w:sz w:val="32"/>
          <w:szCs w:val="32"/>
        </w:rPr>
        <w:t>智能系统科产教融合创新中心建设完成人才培养实验班（产业学院）等创新性人才培养142人；完成科产教融合创新训练受训学生1309人次，建设科产教融合课程资源库7个；服务地方企事业单位59家，并面向地方企事业单位提供研发及培训服务62项，到</w:t>
      </w:r>
      <w:r>
        <w:rPr>
          <w:rFonts w:hint="eastAsia" w:ascii="仿宋_GB2312"/>
          <w:sz w:val="32"/>
          <w:szCs w:val="32"/>
          <w:lang w:val="en-US" w:eastAsia="zh-CN"/>
        </w:rPr>
        <w:t>账</w:t>
      </w:r>
      <w:r>
        <w:rPr>
          <w:rFonts w:hint="eastAsia" w:ascii="仿宋_GB2312" w:eastAsia="仿宋_GB2312"/>
          <w:sz w:val="32"/>
          <w:szCs w:val="32"/>
        </w:rPr>
        <w:t>科研经费900.63万元；完成师资培训31人次；新增省级以上质量工程与教学改革项目6项，产出具有高显示度的科产教创新成果3项；大大完善了现有科研平台与产教融合实验室科研与教学条件，提升教师队伍素质，促进科产教融合的学科专业建设，超额完成预期绩效目标。</w:t>
      </w:r>
    </w:p>
    <w:p w14:paraId="7CD2F3C2">
      <w:pPr>
        <w:snapToGrid w:val="0"/>
        <w:spacing w:beforeLines="0" w:afterLines="0"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（三）资金使用绩效存在的问题</w:t>
      </w:r>
    </w:p>
    <w:p w14:paraId="2BA6CF55">
      <w:pPr>
        <w:keepNext w:val="0"/>
        <w:keepLines w:val="0"/>
        <w:pageBreakBefore w:val="0"/>
        <w:widowControl/>
        <w:kinsoku/>
        <w:wordWrap/>
        <w:overflowPunct/>
        <w:topLinePunct w:val="0"/>
        <w:autoSpaceDE/>
        <w:autoSpaceDN/>
        <w:bidi w:val="0"/>
        <w:adjustRightInd/>
        <w:snapToGrid w:val="0"/>
        <w:spacing w:beforeLines="0" w:afterLines="0" w:line="36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项目资金到位时间相对滞后，致使建设进度有所影响。</w:t>
      </w:r>
    </w:p>
    <w:p w14:paraId="203F6EA1">
      <w:pPr>
        <w:keepNext w:val="0"/>
        <w:keepLines w:val="0"/>
        <w:pageBreakBefore w:val="0"/>
        <w:widowControl/>
        <w:kinsoku/>
        <w:wordWrap/>
        <w:overflowPunct/>
        <w:topLinePunct w:val="0"/>
        <w:autoSpaceDE/>
        <w:autoSpaceDN/>
        <w:bidi w:val="0"/>
        <w:adjustRightInd/>
        <w:snapToGrid w:val="0"/>
        <w:spacing w:beforeLines="0" w:afterLines="0" w:line="360" w:lineRule="auto"/>
        <w:ind w:firstLine="640" w:firstLineChars="200"/>
        <w:textAlignment w:val="auto"/>
        <w:outlineLvl w:val="9"/>
        <w:rPr>
          <w:rFonts w:hint="eastAsia" w:ascii="黑体" w:eastAsia="黑体"/>
          <w:sz w:val="32"/>
          <w:szCs w:val="32"/>
        </w:rPr>
      </w:pPr>
      <w:r>
        <w:rPr>
          <w:rFonts w:hint="eastAsia" w:ascii="黑体" w:eastAsia="黑体"/>
          <w:sz w:val="32"/>
          <w:szCs w:val="32"/>
        </w:rPr>
        <w:t>三、改进意见</w:t>
      </w:r>
    </w:p>
    <w:p w14:paraId="031A87CE">
      <w:pPr>
        <w:snapToGrid w:val="0"/>
        <w:spacing w:line="360" w:lineRule="auto"/>
        <w:ind w:firstLine="640" w:firstLineChars="200"/>
        <w:rPr>
          <w:rFonts w:hint="eastAsia" w:ascii="仿宋_GB2312" w:hAnsi="黑体" w:eastAsia="仿宋_GB2312"/>
          <w:bCs/>
          <w:sz w:val="28"/>
          <w:szCs w:val="28"/>
        </w:rPr>
      </w:pPr>
      <w:r>
        <w:rPr>
          <w:rFonts w:hint="eastAsia" w:ascii="仿宋_GB2312" w:eastAsia="仿宋_GB2312"/>
          <w:sz w:val="32"/>
          <w:szCs w:val="32"/>
        </w:rPr>
        <w:t>建议省厅提前明确下一年度资金，以便学校更有针对性地做计划，提升建设效率，同时加大资金扶持力度，进一步改善民办高校实验教学环境。建议进一步优化采购管理工作，提升采购效率。</w:t>
      </w:r>
    </w:p>
    <w:p w14:paraId="02189C73">
      <w:pPr>
        <w:keepNext w:val="0"/>
        <w:keepLines w:val="0"/>
        <w:pageBreakBefore w:val="0"/>
        <w:widowControl/>
        <w:kinsoku/>
        <w:wordWrap/>
        <w:overflowPunct/>
        <w:topLinePunct w:val="0"/>
        <w:autoSpaceDE/>
        <w:autoSpaceDN/>
        <w:bidi w:val="0"/>
        <w:adjustRightInd/>
        <w:snapToGrid w:val="0"/>
        <w:spacing w:beforeLines="0" w:afterLines="0" w:line="360" w:lineRule="auto"/>
        <w:ind w:firstLine="640" w:firstLineChars="200"/>
        <w:textAlignment w:val="auto"/>
        <w:outlineLvl w:val="9"/>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四、到期拟延续计划</w:t>
      </w:r>
    </w:p>
    <w:bookmarkEnd w:id="1"/>
    <w:bookmarkEnd w:id="2"/>
    <w:bookmarkEnd w:id="3"/>
    <w:p w14:paraId="3F9A154C">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按照学校“十五五”规划目标要求，根据当年工作重点，持续在实验室建设、教育教学改革、师资队伍建设、学科建设等方面申请省民办教育发展专项资金支持，改善学校教学条件，提高学校人才培养质量和服务地方经济发展的能力。</w:t>
      </w:r>
    </w:p>
    <w:sectPr>
      <w:pgSz w:w="11906" w:h="16838"/>
      <w:pgMar w:top="1984" w:right="1417" w:bottom="136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xtbgsafe.gdzwfw.gov.cn/rz_gdjytoa//newoa/missive/kinggridOfficeServer.do?method=officeProcess"/>
  </w:docVars>
  <w:rsids>
    <w:rsidRoot w:val="2ABF650E"/>
    <w:rsid w:val="00AD5110"/>
    <w:rsid w:val="0F3A4549"/>
    <w:rsid w:val="17E2533E"/>
    <w:rsid w:val="1AF33ADE"/>
    <w:rsid w:val="1AFC4439"/>
    <w:rsid w:val="1D012A8E"/>
    <w:rsid w:val="1FB423B2"/>
    <w:rsid w:val="23595D50"/>
    <w:rsid w:val="2ABF650E"/>
    <w:rsid w:val="391536F1"/>
    <w:rsid w:val="399F0E3F"/>
    <w:rsid w:val="3B6536D7"/>
    <w:rsid w:val="41105AA3"/>
    <w:rsid w:val="44D80FFA"/>
    <w:rsid w:val="4AEE60F8"/>
    <w:rsid w:val="51C413B8"/>
    <w:rsid w:val="51FA450E"/>
    <w:rsid w:val="52BB0686"/>
    <w:rsid w:val="692D388F"/>
    <w:rsid w:val="6A2F03D5"/>
    <w:rsid w:val="6DC97E1D"/>
    <w:rsid w:val="6F874466"/>
    <w:rsid w:val="76A27DBA"/>
    <w:rsid w:val="7A897FA7"/>
    <w:rsid w:val="7FF7B622"/>
    <w:rsid w:val="DBBDAB10"/>
    <w:rsid w:val="EBFFB2CC"/>
    <w:rsid w:val="EEFD29F5"/>
    <w:rsid w:val="F5631FAB"/>
    <w:rsid w:val="F77D8061"/>
    <w:rsid w:val="F7DB00A7"/>
    <w:rsid w:val="FB7D54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8">
    <w:name w:val="正文（缩进）"/>
    <w:basedOn w:val="1"/>
    <w:qFormat/>
    <w:uiPriority w:val="0"/>
    <w:pPr>
      <w:spacing w:before="156" w:beforeLines="50" w:after="156" w:afterLines="50" w:line="360" w:lineRule="auto"/>
      <w:ind w:firstLine="480" w:firstLineChars="200"/>
    </w:pPr>
    <w:rPr>
      <w:kern w:val="0"/>
      <w:sz w:val="24"/>
      <w:szCs w:val="20"/>
    </w:rPr>
  </w:style>
  <w:style w:type="paragraph" w:customStyle="1" w:styleId="9">
    <w:name w:val="正文首行缩进 21"/>
    <w:basedOn w:val="10"/>
    <w:qFormat/>
    <w:uiPriority w:val="0"/>
    <w:pPr>
      <w:spacing w:line="360" w:lineRule="auto"/>
    </w:pPr>
    <w:rPr>
      <w:rFonts w:eastAsia="宋体"/>
      <w:sz w:val="24"/>
    </w:rPr>
  </w:style>
  <w:style w:type="paragraph" w:customStyle="1" w:styleId="10">
    <w:name w:val="正文文本缩进1"/>
    <w:basedOn w:val="1"/>
    <w:qFormat/>
    <w:uiPriority w:val="0"/>
    <w:pPr>
      <w:spacing w:line="150" w:lineRule="atLeast"/>
      <w:ind w:firstLine="420" w:firstLineChars="20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1834</Words>
  <Characters>2167</Characters>
  <Lines>0</Lines>
  <Paragraphs>0</Paragraphs>
  <TotalTime>7</TotalTime>
  <ScaleCrop>false</ScaleCrop>
  <LinksUpToDate>false</LinksUpToDate>
  <CharactersWithSpaces>2244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2022-04-16T17:03:00Z</dcterms:created>
  <dc:creator>王小玉</dc:creator>
  <cp:lastModifiedBy>肖霄</cp:lastModifiedBy>
  <cp:lastPrinted>2025-05-19T02:50:00Z</cp:lastPrinted>
  <dcterms:modified xsi:type="dcterms:W3CDTF">2025-05-22T00:17:11Z</dcterms:modified>
  <dc:title>附件4-1：项目绩效自评报告（参考格式）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CD78E9D2F55D411DB2394FCE6020E7AA_13</vt:lpwstr>
  </property>
  <property fmtid="{D5CDD505-2E9C-101B-9397-08002B2CF9AE}" pid="4" name="ribbonExt">
    <vt:lpwstr>{"WPSExtOfficeTab":{"OnGetEnabled":false,"OnGetVisible":false}}</vt:lpwstr>
  </property>
  <property fmtid="{D5CDD505-2E9C-101B-9397-08002B2CF9AE}" pid="5" name="慧眼令牌">
    <vt:lpwstr>eyJraWQiOiJvYSIsInR5cCI6IkpXVCIsImFsZyI6IkhTMjU2In0.eyJzdWIiOiJPQS1MT0dJTiIsImNvcnBJZCI6IiIsIm1haW5BY2NvdW50IjoiIiwiaXNzIjoiRVhPQSIsIm9EZXB0IjoiIiwidXNlcklkIjoxNTM1MSwibURlcHQiOiIyNCzmlZnogrLnnaPlr7zlrqTvvIjnnIHmlL_lupzmlZnogrLnnaPlr7zlrqTvvIkiLCJuYmYiOjE3NDQ5MzMxMjcsIm5hbWUiOiLluoTpgIkiLCJleHAiOjIwNjAyOTY3MjcsImlhdCI6MTc0NDkzNjEyNywianRpIjoib2EiLCJhY2NvdW50Ijoiemh1YW5neCJ9.x3azvGOFI_g1I_ansh0fdglFEQwlozImu09rO6JgzK8</vt:lpwstr>
  </property>
  <property fmtid="{D5CDD505-2E9C-101B-9397-08002B2CF9AE}" pid="6" name="KSOTemplateDocerSaveRecord">
    <vt:lpwstr>eyJoZGlkIjoiMDA4ZWMwYTQ5OTg2Zjc1ODNhN2U3MzlkMmZkNWE1MTgiLCJ1c2VySWQiOiIxMTQ0NjU0MTQ2In0=</vt:lpwstr>
  </property>
</Properties>
</file>