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9AC" w:rsidRDefault="002719AC">
      <w:pPr>
        <w:autoSpaceDE w:val="0"/>
        <w:autoSpaceDN w:val="0"/>
        <w:adjustRightInd w:val="0"/>
        <w:spacing w:line="560" w:lineRule="exact"/>
        <w:jc w:val="center"/>
        <w:rPr>
          <w:rFonts w:ascii="Times New Roman" w:hAnsi="Times New Roman" w:hint="eastAsia"/>
          <w:color w:val="000000"/>
          <w:sz w:val="32"/>
          <w:szCs w:val="32"/>
          <w:highlight w:val="white"/>
        </w:rPr>
      </w:pPr>
    </w:p>
    <w:p w:rsidR="002719AC" w:rsidRDefault="002719AC">
      <w:pPr>
        <w:autoSpaceDE w:val="0"/>
        <w:autoSpaceDN w:val="0"/>
        <w:adjustRightInd w:val="0"/>
        <w:spacing w:line="560" w:lineRule="exact"/>
        <w:jc w:val="center"/>
        <w:rPr>
          <w:rFonts w:ascii="Times New Roman" w:eastAsia="宋体" w:hAnsi="Times New Roman"/>
          <w:b/>
          <w:bCs/>
          <w:color w:val="000000"/>
          <w:sz w:val="32"/>
          <w:szCs w:val="32"/>
          <w:highlight w:val="white"/>
        </w:rPr>
      </w:pPr>
      <w:r>
        <w:rPr>
          <w:rFonts w:ascii="宋体" w:eastAsia="宋体" w:hAnsi="Times New Roman" w:cs="宋体" w:hint="eastAsia"/>
          <w:b/>
          <w:bCs/>
          <w:color w:val="000000"/>
          <w:sz w:val="32"/>
          <w:szCs w:val="32"/>
          <w:highlight w:val="white"/>
        </w:rPr>
        <w:t>电子科技大学中山学院</w:t>
      </w:r>
      <w:r w:rsidR="004418BD">
        <w:rPr>
          <w:rFonts w:ascii="宋体" w:eastAsia="宋体" w:hAnsi="Times New Roman" w:cs="宋体"/>
          <w:b/>
          <w:bCs/>
          <w:color w:val="000000"/>
          <w:sz w:val="32"/>
          <w:szCs w:val="32"/>
          <w:highlight w:val="white"/>
          <w:lang w:val="zh-CN"/>
        </w:rPr>
        <w:t>2022</w:t>
      </w:r>
      <w:r>
        <w:rPr>
          <w:rFonts w:ascii="宋体" w:eastAsia="宋体" w:hAnsi="Times New Roman" w:cs="宋体" w:hint="eastAsia"/>
          <w:b/>
          <w:bCs/>
          <w:color w:val="000000"/>
          <w:sz w:val="32"/>
          <w:szCs w:val="32"/>
          <w:highlight w:val="white"/>
          <w:lang w:val="zh-CN"/>
        </w:rPr>
        <w:t>年夏季高考招生章程</w:t>
      </w:r>
    </w:p>
    <w:p w:rsidR="002719AC" w:rsidRDefault="002719AC">
      <w:pPr>
        <w:autoSpaceDE w:val="0"/>
        <w:autoSpaceDN w:val="0"/>
        <w:adjustRightInd w:val="0"/>
        <w:spacing w:line="560" w:lineRule="exact"/>
        <w:jc w:val="center"/>
        <w:rPr>
          <w:rFonts w:ascii="Times New Roman" w:eastAsia="宋体"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color w:val="000000"/>
          <w:sz w:val="32"/>
          <w:szCs w:val="32"/>
          <w:highlight w:val="white"/>
        </w:rPr>
      </w:pPr>
      <w:r>
        <w:rPr>
          <w:rFonts w:ascii="黑体" w:eastAsia="黑体" w:hAnsi="Times New Roman" w:cs="黑体" w:hint="eastAsia"/>
          <w:color w:val="000000"/>
          <w:sz w:val="32"/>
          <w:szCs w:val="32"/>
          <w:highlight w:val="white"/>
          <w:lang w:val="zh-CN"/>
        </w:rPr>
        <w:t>目</w:t>
      </w:r>
      <w:r>
        <w:rPr>
          <w:rFonts w:ascii="黑体" w:eastAsia="黑体" w:hAnsi="Times New Roman" w:cs="黑体"/>
          <w:color w:val="000000"/>
          <w:sz w:val="32"/>
          <w:szCs w:val="32"/>
          <w:highlight w:val="white"/>
          <w:lang w:val="zh-CN"/>
        </w:rPr>
        <w:t xml:space="preserve">  </w:t>
      </w:r>
      <w:r>
        <w:rPr>
          <w:rFonts w:ascii="黑体" w:eastAsia="黑体" w:hAnsi="Times New Roman" w:cs="黑体" w:hint="eastAsia"/>
          <w:color w:val="000000"/>
          <w:sz w:val="32"/>
          <w:szCs w:val="32"/>
          <w:highlight w:val="white"/>
          <w:lang w:val="zh-CN"/>
        </w:rPr>
        <w:t>录</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第一章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总则</w:t>
      </w:r>
      <w:r>
        <w:rPr>
          <w:rFonts w:ascii="仿宋" w:eastAsia="仿宋" w:hAnsi="Times New Roman" w:cs="仿宋"/>
          <w:color w:val="000000"/>
          <w:sz w:val="32"/>
          <w:szCs w:val="32"/>
          <w:highlight w:val="white"/>
          <w:lang w:val="zh-CN"/>
        </w:rPr>
        <w:t xml:space="preserve"> </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第二章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学校概况</w:t>
      </w:r>
      <w:r>
        <w:rPr>
          <w:rFonts w:ascii="仿宋" w:eastAsia="仿宋" w:hAnsi="Times New Roman" w:cs="仿宋"/>
          <w:color w:val="000000"/>
          <w:sz w:val="32"/>
          <w:szCs w:val="32"/>
          <w:highlight w:val="white"/>
        </w:rPr>
        <w:t xml:space="preserve"> </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第三章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组织机构及职责</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第四章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招生</w:t>
      </w:r>
      <w:r>
        <w:rPr>
          <w:rFonts w:ascii="仿宋" w:eastAsia="仿宋" w:hAnsi="Times New Roman" w:cs="仿宋" w:hint="eastAsia"/>
          <w:color w:val="000000"/>
          <w:sz w:val="32"/>
          <w:szCs w:val="32"/>
          <w:highlight w:val="white"/>
          <w:lang w:val="zh-CN"/>
        </w:rPr>
        <w:t>计划</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五</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录取规则</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六</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录取体检标准</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七</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新生注册和复查</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八</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收费标准</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w:t>
      </w:r>
      <w:r>
        <w:rPr>
          <w:rFonts w:ascii="仿宋" w:eastAsia="仿宋" w:hAnsi="Times New Roman" w:cs="仿宋" w:hint="eastAsia"/>
          <w:color w:val="000000"/>
          <w:sz w:val="32"/>
          <w:szCs w:val="32"/>
          <w:highlight w:val="white"/>
        </w:rPr>
        <w:t>九</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资助学生政策</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lang w:val="zh-CN"/>
        </w:rPr>
        <w:t>第十章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招生工作的咨询、监督与申诉</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lang w:val="zh-CN"/>
        </w:rPr>
      </w:pPr>
      <w:r>
        <w:rPr>
          <w:rFonts w:ascii="仿宋" w:eastAsia="仿宋" w:hAnsi="Times New Roman" w:cs="仿宋" w:hint="eastAsia"/>
          <w:color w:val="000000"/>
          <w:sz w:val="32"/>
          <w:szCs w:val="32"/>
          <w:highlight w:val="white"/>
          <w:lang w:val="zh-CN"/>
        </w:rPr>
        <w:t>第十</w:t>
      </w:r>
      <w:r>
        <w:rPr>
          <w:rFonts w:ascii="仿宋" w:eastAsia="仿宋" w:hAnsi="Times New Roman" w:cs="仿宋" w:hint="eastAsia"/>
          <w:color w:val="000000"/>
          <w:sz w:val="32"/>
          <w:szCs w:val="32"/>
          <w:highlight w:val="white"/>
        </w:rPr>
        <w:t>一</w:t>
      </w:r>
      <w:r>
        <w:rPr>
          <w:rFonts w:ascii="仿宋" w:eastAsia="仿宋" w:hAnsi="Times New Roman" w:cs="仿宋" w:hint="eastAsia"/>
          <w:color w:val="000000"/>
          <w:sz w:val="32"/>
          <w:szCs w:val="32"/>
          <w:highlight w:val="white"/>
          <w:lang w:val="zh-CN"/>
        </w:rPr>
        <w:t>章</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附则</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color w:val="000000"/>
          <w:sz w:val="32"/>
          <w:szCs w:val="32"/>
          <w:highlight w:val="white"/>
        </w:rPr>
      </w:pPr>
      <w:r>
        <w:rPr>
          <w:rFonts w:ascii="黑体" w:eastAsia="黑体" w:hAnsi="Times New Roman" w:cs="黑体" w:hint="eastAsia"/>
          <w:color w:val="000000"/>
          <w:sz w:val="32"/>
          <w:szCs w:val="32"/>
          <w:highlight w:val="white"/>
          <w:lang w:val="zh-CN"/>
        </w:rPr>
        <w:t>第一章</w:t>
      </w:r>
      <w:r>
        <w:rPr>
          <w:rFonts w:ascii="黑体" w:eastAsia="黑体" w:hAnsi="Times New Roman" w:cs="黑体"/>
          <w:color w:val="000000"/>
          <w:sz w:val="32"/>
          <w:szCs w:val="32"/>
          <w:highlight w:val="white"/>
          <w:lang w:val="zh-CN"/>
        </w:rPr>
        <w:t xml:space="preserve"> </w:t>
      </w:r>
      <w:r>
        <w:rPr>
          <w:rFonts w:ascii="黑体" w:eastAsia="黑体" w:hAnsi="Times New Roman" w:cs="黑体" w:hint="eastAsia"/>
          <w:color w:val="000000"/>
          <w:sz w:val="32"/>
          <w:szCs w:val="32"/>
          <w:highlight w:val="white"/>
          <w:lang w:val="zh-CN"/>
        </w:rPr>
        <w:t>总则</w:t>
      </w:r>
    </w:p>
    <w:p w:rsidR="002719AC" w:rsidRDefault="002719AC">
      <w:pPr>
        <w:autoSpaceDE w:val="0"/>
        <w:autoSpaceDN w:val="0"/>
        <w:adjustRightInd w:val="0"/>
        <w:spacing w:line="560" w:lineRule="exact"/>
        <w:ind w:firstLine="643"/>
        <w:jc w:val="left"/>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第一条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为保证学校夏季高考招生工作顺利进行，切实维护学校和考生的合法权益，依据《中华人民共和国教育法》《中华人民共和国高等教育法》以及教育部、广东省教育厅、广东省招生委员会有关规定，结合电子科技大学中山学院招生工作实际情况，制定本章程。</w:t>
      </w:r>
    </w:p>
    <w:p w:rsidR="002719AC" w:rsidRDefault="002719AC">
      <w:pPr>
        <w:autoSpaceDE w:val="0"/>
        <w:autoSpaceDN w:val="0"/>
        <w:adjustRightInd w:val="0"/>
        <w:spacing w:line="560" w:lineRule="exact"/>
        <w:ind w:firstLine="643"/>
        <w:jc w:val="left"/>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第二条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学校招生工作坚持公平竞争、公正选拔、公开</w:t>
      </w:r>
      <w:r>
        <w:rPr>
          <w:rFonts w:ascii="仿宋" w:eastAsia="仿宋" w:hAnsi="Times New Roman" w:cs="仿宋" w:hint="eastAsia"/>
          <w:color w:val="000000"/>
          <w:sz w:val="32"/>
          <w:szCs w:val="32"/>
          <w:highlight w:val="white"/>
        </w:rPr>
        <w:lastRenderedPageBreak/>
        <w:t>透明，坚持德智体美劳全面考核、综合评价、择优录取。学校招生工作接受学校纪检监察部门、考生、家长以及社会各界的监督。</w:t>
      </w:r>
    </w:p>
    <w:p w:rsidR="002719AC" w:rsidRDefault="002719AC">
      <w:pPr>
        <w:autoSpaceDE w:val="0"/>
        <w:autoSpaceDN w:val="0"/>
        <w:adjustRightInd w:val="0"/>
        <w:spacing w:line="560" w:lineRule="exact"/>
        <w:ind w:firstLine="643"/>
        <w:jc w:val="lef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第二章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学校概况</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第三条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w:t>
      </w:r>
      <w:r>
        <w:rPr>
          <w:rFonts w:ascii="仿宋" w:eastAsia="仿宋" w:hAnsi="Times New Roman" w:cs="仿宋" w:hint="eastAsia"/>
          <w:color w:val="000000"/>
          <w:sz w:val="32"/>
          <w:szCs w:val="32"/>
          <w:highlight w:val="white"/>
          <w:lang w:val="zh-CN"/>
        </w:rPr>
        <w:t>名称：电子科技大学中山学院</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第四条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w:t>
      </w:r>
      <w:r>
        <w:rPr>
          <w:rFonts w:ascii="仿宋" w:eastAsia="仿宋" w:hAnsi="Times New Roman" w:cs="仿宋" w:hint="eastAsia"/>
          <w:color w:val="000000"/>
          <w:sz w:val="32"/>
          <w:szCs w:val="32"/>
          <w:highlight w:val="white"/>
          <w:lang w:val="zh-CN"/>
        </w:rPr>
        <w:t>国标代码：</w:t>
      </w:r>
      <w:r>
        <w:rPr>
          <w:rFonts w:ascii="仿宋" w:eastAsia="仿宋" w:hAnsi="Times New Roman" w:cs="仿宋"/>
          <w:color w:val="000000"/>
          <w:sz w:val="32"/>
          <w:szCs w:val="32"/>
          <w:highlight w:val="white"/>
          <w:lang w:val="zh-CN"/>
        </w:rPr>
        <w:t>11545</w:t>
      </w:r>
    </w:p>
    <w:p w:rsidR="002719AC" w:rsidRDefault="002719AC">
      <w:pPr>
        <w:autoSpaceDE w:val="0"/>
        <w:autoSpaceDN w:val="0"/>
        <w:adjustRightInd w:val="0"/>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第五条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学校地址：</w:t>
      </w:r>
      <w:r>
        <w:rPr>
          <w:rFonts w:ascii="仿宋" w:eastAsia="仿宋" w:hAnsi="Times New Roman" w:cs="仿宋" w:hint="eastAsia"/>
          <w:color w:val="000000"/>
          <w:sz w:val="32"/>
          <w:szCs w:val="32"/>
          <w:highlight w:val="white"/>
        </w:rPr>
        <w:t>广东省中山市石岐区学院路一号</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邮政编码：</w:t>
      </w:r>
      <w:r>
        <w:rPr>
          <w:rFonts w:ascii="仿宋" w:eastAsia="仿宋" w:hAnsi="Times New Roman" w:cs="仿宋"/>
          <w:color w:val="000000"/>
          <w:sz w:val="32"/>
          <w:szCs w:val="32"/>
          <w:highlight w:val="white"/>
        </w:rPr>
        <w:t>528402</w:t>
      </w:r>
    </w:p>
    <w:p w:rsidR="002719AC" w:rsidRDefault="002719AC">
      <w:pPr>
        <w:autoSpaceDE w:val="0"/>
        <w:autoSpaceDN w:val="0"/>
        <w:adjustRightInd w:val="0"/>
        <w:spacing w:line="560" w:lineRule="exact"/>
        <w:ind w:firstLine="636"/>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第六条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办学层次：</w:t>
      </w:r>
      <w:r>
        <w:rPr>
          <w:rFonts w:ascii="仿宋" w:eastAsia="仿宋" w:hAnsi="Times New Roman" w:cs="仿宋" w:hint="eastAsia"/>
          <w:color w:val="000000"/>
          <w:sz w:val="32"/>
          <w:szCs w:val="32"/>
          <w:highlight w:val="white"/>
        </w:rPr>
        <w:t>本科</w:t>
      </w:r>
    </w:p>
    <w:p w:rsidR="002719AC" w:rsidRDefault="002719AC">
      <w:pPr>
        <w:autoSpaceDE w:val="0"/>
        <w:autoSpaceDN w:val="0"/>
        <w:adjustRightInd w:val="0"/>
        <w:spacing w:line="560" w:lineRule="exact"/>
        <w:ind w:firstLine="636"/>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第七条</w:t>
      </w:r>
      <w:r>
        <w:rPr>
          <w:rFonts w:ascii="仿宋" w:eastAsia="仿宋" w:hAnsi="Times New Roman" w:cs="仿宋"/>
          <w:b/>
          <w:bCs/>
          <w:color w:val="000000"/>
          <w:sz w:val="32"/>
          <w:szCs w:val="32"/>
          <w:highlight w:val="white"/>
          <w:lang w:val="zh-CN"/>
        </w:rPr>
        <w:t xml:space="preserve"> </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办学性质：</w:t>
      </w:r>
      <w:r>
        <w:rPr>
          <w:rFonts w:ascii="仿宋" w:eastAsia="仿宋" w:hAnsi="Times New Roman" w:cs="仿宋" w:hint="eastAsia"/>
          <w:color w:val="000000"/>
          <w:sz w:val="32"/>
          <w:szCs w:val="32"/>
          <w:highlight w:val="white"/>
        </w:rPr>
        <w:t>独立学院</w:t>
      </w:r>
    </w:p>
    <w:p w:rsidR="002719AC" w:rsidRDefault="002719AC">
      <w:pPr>
        <w:autoSpaceDE w:val="0"/>
        <w:autoSpaceDN w:val="0"/>
        <w:adjustRightInd w:val="0"/>
        <w:spacing w:line="560" w:lineRule="exact"/>
        <w:ind w:firstLine="636"/>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第八条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办学类型：全日制</w:t>
      </w:r>
    </w:p>
    <w:p w:rsidR="002719AC" w:rsidRDefault="002719AC">
      <w:pPr>
        <w:autoSpaceDE w:val="0"/>
        <w:autoSpaceDN w:val="0"/>
        <w:adjustRightInd w:val="0"/>
        <w:spacing w:line="560" w:lineRule="exact"/>
        <w:ind w:firstLine="634"/>
        <w:rPr>
          <w:rFonts w:ascii="Times New Roman" w:eastAsia="仿宋" w:hAnsi="Times New Roman"/>
          <w:color w:val="000000"/>
          <w:sz w:val="32"/>
          <w:szCs w:val="32"/>
          <w:highlight w:val="white"/>
          <w:lang w:val="zh-CN"/>
        </w:rPr>
      </w:pPr>
      <w:r>
        <w:rPr>
          <w:rFonts w:ascii="仿宋" w:eastAsia="仿宋" w:hAnsi="Times New Roman" w:cs="仿宋" w:hint="eastAsia"/>
          <w:b/>
          <w:bCs/>
          <w:color w:val="000000"/>
          <w:sz w:val="32"/>
          <w:szCs w:val="32"/>
          <w:highlight w:val="white"/>
          <w:lang w:val="zh-CN"/>
        </w:rPr>
        <w:t>第九条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lang w:val="zh-CN"/>
        </w:rPr>
        <w:t>学校主管单位：广东省教育厅</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w:t>
      </w:r>
      <w:r>
        <w:rPr>
          <w:rFonts w:ascii="仿宋" w:eastAsia="仿宋" w:hAnsi="Times New Roman" w:cs="仿宋" w:hint="eastAsia"/>
          <w:b/>
          <w:bCs/>
          <w:color w:val="000000"/>
          <w:sz w:val="32"/>
          <w:szCs w:val="32"/>
          <w:highlight w:val="white"/>
        </w:rPr>
        <w:t>十</w:t>
      </w:r>
      <w:r>
        <w:rPr>
          <w:rFonts w:ascii="仿宋" w:eastAsia="仿宋" w:hAnsi="Times New Roman" w:cs="仿宋" w:hint="eastAsia"/>
          <w:b/>
          <w:bCs/>
          <w:color w:val="000000"/>
          <w:sz w:val="32"/>
          <w:szCs w:val="32"/>
          <w:highlight w:val="white"/>
          <w:lang w:val="zh-CN"/>
        </w:rPr>
        <w:t>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毕（结）业颁证：按国家招生管理规定录取并取得本校正式学籍的学生，在校期间完成教学计划规定的理论和实践教学环节，成绩合格，获得规定的学分，达到毕（结）</w:t>
      </w:r>
      <w:proofErr w:type="gramStart"/>
      <w:r>
        <w:rPr>
          <w:rFonts w:ascii="仿宋" w:eastAsia="仿宋" w:hAnsi="Times New Roman" w:cs="仿宋" w:hint="eastAsia"/>
          <w:color w:val="000000"/>
          <w:sz w:val="32"/>
          <w:szCs w:val="32"/>
          <w:highlight w:val="white"/>
        </w:rPr>
        <w:t>业要求</w:t>
      </w:r>
      <w:proofErr w:type="gramEnd"/>
      <w:r>
        <w:rPr>
          <w:rFonts w:ascii="仿宋" w:eastAsia="仿宋" w:hAnsi="Times New Roman" w:cs="仿宋" w:hint="eastAsia"/>
          <w:color w:val="000000"/>
          <w:sz w:val="32"/>
          <w:szCs w:val="32"/>
          <w:highlight w:val="white"/>
        </w:rPr>
        <w:t>者，颁发普通高等学校毕（结）业证书。颁发证书学校名称：电子科技大学中山学院，证书种类：普通高等学校毕（结）业证书。对符合学士学位授予条件的本科毕业生，授予电子科技大学中山学院学士学位并颁发学位证书。退学学生，视具体情况发放</w:t>
      </w:r>
      <w:proofErr w:type="gramStart"/>
      <w:r>
        <w:rPr>
          <w:rFonts w:ascii="仿宋" w:eastAsia="仿宋" w:hAnsi="Times New Roman" w:cs="仿宋" w:hint="eastAsia"/>
          <w:color w:val="000000"/>
          <w:sz w:val="32"/>
          <w:szCs w:val="32"/>
          <w:highlight w:val="white"/>
        </w:rPr>
        <w:t>肄业</w:t>
      </w:r>
      <w:proofErr w:type="gramEnd"/>
      <w:r>
        <w:rPr>
          <w:rFonts w:ascii="仿宋" w:eastAsia="仿宋" w:hAnsi="Times New Roman" w:cs="仿宋" w:hint="eastAsia"/>
          <w:color w:val="000000"/>
          <w:sz w:val="32"/>
          <w:szCs w:val="32"/>
          <w:highlight w:val="white"/>
        </w:rPr>
        <w:t>证书或开具写实性学习证明。</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color w:val="000000"/>
          <w:sz w:val="32"/>
          <w:szCs w:val="32"/>
          <w:highlight w:val="white"/>
        </w:rPr>
      </w:pPr>
      <w:r>
        <w:rPr>
          <w:rFonts w:ascii="黑体" w:eastAsia="黑体" w:hAnsi="Times New Roman" w:cs="黑体" w:hint="eastAsia"/>
          <w:b/>
          <w:bCs/>
          <w:color w:val="000000"/>
          <w:sz w:val="32"/>
          <w:szCs w:val="32"/>
          <w:highlight w:val="white"/>
          <w:lang w:val="zh-CN"/>
        </w:rPr>
        <w:t>第三章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组织机构及职责</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lastRenderedPageBreak/>
        <w:t>第十一条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设立由校领导和相关职能部门负责人、学校教师、学生及校友代表组成的招生委员会，全面贯彻执行教育部和广东省招生委员会有关普通高校考试招生政策，负责制定学校招生章程、招生规定和实施细则、确定招生规模和调整专业招生计划，组织管理招生工作的具体实施，协调处理招生工作中的重大事项。</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第十二条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w:t>
      </w:r>
      <w:r>
        <w:rPr>
          <w:rFonts w:ascii="仿宋" w:eastAsia="仿宋" w:hAnsi="Times New Roman" w:cs="仿宋" w:hint="eastAsia"/>
          <w:color w:val="000000"/>
          <w:sz w:val="32"/>
          <w:szCs w:val="32"/>
          <w:highlight w:val="white"/>
          <w:lang w:val="zh-CN"/>
        </w:rPr>
        <w:t>招生与就业处</w:t>
      </w:r>
      <w:r>
        <w:rPr>
          <w:rFonts w:ascii="仿宋" w:eastAsia="仿宋" w:hAnsi="Times New Roman" w:cs="仿宋" w:hint="eastAsia"/>
          <w:color w:val="000000"/>
          <w:sz w:val="32"/>
          <w:szCs w:val="32"/>
          <w:highlight w:val="white"/>
        </w:rPr>
        <w:t>为学校招生委员会的执行机构，其主要职责是根据学校的招生规定和实施细则，编制招生计划，组织招生宣传和录取工作，处理招生的日常事务。招生工作人员必须严格遵守招生纪律和有关考试命题的规定，主动接受纪检监察部门和社会的监督。</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第十三条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学校设立由学校领导和纪检监察部门组成的考试招生监察小组，对招生工作全过程实施监督。在录取期间成立信访组，安排专人负责考生和社会的信访、申诉、投诉处理工作</w:t>
      </w:r>
      <w:r>
        <w:rPr>
          <w:rFonts w:ascii="仿宋" w:eastAsia="仿宋" w:hAnsi="Times New Roman" w:cs="仿宋" w:hint="eastAsia"/>
          <w:color w:val="000000"/>
          <w:sz w:val="32"/>
          <w:szCs w:val="32"/>
          <w:highlight w:val="white"/>
          <w:lang w:val="zh-CN"/>
        </w:rPr>
        <w:t>。</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第四章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rPr>
        <w:t>招生计划</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lang w:val="zh-CN"/>
        </w:rPr>
        <w:t>第十四条</w:t>
      </w:r>
      <w:r>
        <w:rPr>
          <w:rFonts w:ascii="仿宋" w:eastAsia="仿宋" w:hAnsi="Times New Roman" w:cs="仿宋"/>
          <w:color w:val="000000"/>
          <w:sz w:val="32"/>
          <w:szCs w:val="32"/>
          <w:highlight w:val="white"/>
          <w:lang w:val="zh-CN"/>
        </w:rPr>
        <w:t xml:space="preserve">  </w:t>
      </w:r>
      <w:r>
        <w:rPr>
          <w:rFonts w:ascii="仿宋" w:eastAsia="仿宋" w:hAnsi="Times New Roman" w:cs="仿宋" w:hint="eastAsia"/>
          <w:color w:val="000000"/>
          <w:sz w:val="32"/>
          <w:szCs w:val="32"/>
          <w:highlight w:val="white"/>
        </w:rPr>
        <w:t>在广东省，学校录取批次为本科批次。其他省份的录取批次具体请参照</w:t>
      </w:r>
      <w:proofErr w:type="gramStart"/>
      <w:r>
        <w:rPr>
          <w:rFonts w:ascii="仿宋" w:eastAsia="仿宋" w:hAnsi="Times New Roman" w:cs="仿宋" w:hint="eastAsia"/>
          <w:color w:val="000000"/>
          <w:sz w:val="32"/>
          <w:szCs w:val="32"/>
          <w:highlight w:val="white"/>
        </w:rPr>
        <w:t>生源省</w:t>
      </w:r>
      <w:proofErr w:type="gramEnd"/>
      <w:r>
        <w:rPr>
          <w:rFonts w:ascii="仿宋" w:eastAsia="仿宋" w:hAnsi="Times New Roman" w:cs="仿宋" w:hint="eastAsia"/>
          <w:color w:val="000000"/>
          <w:sz w:val="32"/>
          <w:szCs w:val="32"/>
          <w:highlight w:val="white"/>
        </w:rPr>
        <w:t>招生办公室公布的招生专业目录。</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第十五条</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学校分专业招生计划及有关要求均以生源省（区、市）公布的专业目录为准。根据教育部相关规定，学校本科招生预留不超过本科招生计划总数的</w:t>
      </w:r>
      <w:r>
        <w:rPr>
          <w:rFonts w:ascii="仿宋" w:eastAsia="仿宋" w:hAnsi="Times New Roman" w:cs="仿宋"/>
          <w:color w:val="000000"/>
          <w:sz w:val="32"/>
          <w:szCs w:val="32"/>
          <w:highlight w:val="white"/>
        </w:rPr>
        <w:t>1%</w:t>
      </w:r>
      <w:r>
        <w:rPr>
          <w:rFonts w:ascii="仿宋" w:eastAsia="仿宋" w:hAnsi="Times New Roman" w:cs="仿宋" w:hint="eastAsia"/>
          <w:color w:val="000000"/>
          <w:sz w:val="32"/>
          <w:szCs w:val="32"/>
          <w:highlight w:val="white"/>
        </w:rPr>
        <w:t>用于生源质量调控</w:t>
      </w:r>
      <w:r>
        <w:rPr>
          <w:rFonts w:ascii="仿宋" w:eastAsia="仿宋" w:hAnsi="Times New Roman" w:cs="仿宋" w:hint="eastAsia"/>
          <w:color w:val="000000"/>
          <w:sz w:val="32"/>
          <w:szCs w:val="32"/>
          <w:highlight w:val="white"/>
        </w:rPr>
        <w:lastRenderedPageBreak/>
        <w:t>及解决考生专业服从调剂而需要增加计划等问题。</w:t>
      </w:r>
    </w:p>
    <w:p w:rsidR="002719AC" w:rsidRDefault="002719AC">
      <w:pPr>
        <w:autoSpaceDE w:val="0"/>
        <w:autoSpaceDN w:val="0"/>
        <w:adjustRightInd w:val="0"/>
        <w:spacing w:line="560" w:lineRule="exact"/>
        <w:ind w:firstLine="420"/>
        <w:rPr>
          <w:rFonts w:ascii="Times New Roman" w:eastAsia="仿宋" w:hAnsi="Times New Roman"/>
          <w:b/>
          <w:bCs/>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五</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rPr>
        <w:t>录取规则</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第十六条</w:t>
      </w:r>
      <w:r>
        <w:rPr>
          <w:rFonts w:ascii="仿宋_GB2312" w:eastAsia="仿宋_GB2312" w:hAnsi="Times New Roman" w:cs="仿宋_GB2312"/>
          <w:b/>
          <w:bCs/>
          <w:color w:val="000000"/>
          <w:sz w:val="32"/>
          <w:szCs w:val="32"/>
          <w:highlight w:val="white"/>
        </w:rPr>
        <w:t xml:space="preserve"> </w:t>
      </w:r>
      <w:r>
        <w:rPr>
          <w:rFonts w:ascii="仿宋" w:eastAsia="仿宋" w:hAnsi="Times New Roman" w:cs="仿宋" w:hint="eastAsia"/>
          <w:color w:val="000000"/>
          <w:sz w:val="32"/>
          <w:szCs w:val="32"/>
          <w:highlight w:val="white"/>
        </w:rPr>
        <w:t>学校遵循教育部规定的</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学校负责、招办监督</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的录取体制，严格遵守教育部、省（区、市）招生办公室的有关招生录取政策和规定，本着公开、公平、公正的原则，以考生高考成绩为基本依据，综合衡量德智体美劳，择优录取。</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u w:val="single"/>
        </w:rPr>
      </w:pPr>
      <w:r>
        <w:rPr>
          <w:rFonts w:ascii="仿宋" w:eastAsia="仿宋" w:hAnsi="Times New Roman" w:cs="仿宋" w:hint="eastAsia"/>
          <w:b/>
          <w:bCs/>
          <w:color w:val="000000"/>
          <w:sz w:val="32"/>
          <w:szCs w:val="32"/>
          <w:highlight w:val="white"/>
        </w:rPr>
        <w:t>第十七条</w:t>
      </w:r>
      <w:r>
        <w:rPr>
          <w:rFonts w:ascii="仿宋_GB2312" w:eastAsia="仿宋_GB2312" w:hAnsi="Times New Roman" w:cs="仿宋_GB2312"/>
          <w:b/>
          <w:bCs/>
          <w:color w:val="000000"/>
          <w:sz w:val="32"/>
          <w:szCs w:val="32"/>
          <w:highlight w:val="white"/>
        </w:rPr>
        <w:t xml:space="preserve"> </w:t>
      </w:r>
      <w:r>
        <w:rPr>
          <w:rFonts w:ascii="仿宋" w:eastAsia="仿宋" w:hAnsi="Times New Roman" w:cs="仿宋" w:hint="eastAsia"/>
          <w:color w:val="000000"/>
          <w:sz w:val="32"/>
          <w:szCs w:val="32"/>
          <w:highlight w:val="white"/>
        </w:rPr>
        <w:t>在省（区、市）招生委员会按照普通类（历史类、物理类、文科类、理科类），艺体类（美术类）分别划定的录取控制分数线上分类录取。</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u w:val="single"/>
        </w:rPr>
      </w:pPr>
      <w:r>
        <w:rPr>
          <w:rFonts w:ascii="仿宋" w:eastAsia="仿宋" w:hAnsi="Times New Roman" w:cs="仿宋" w:hint="eastAsia"/>
          <w:b/>
          <w:bCs/>
          <w:color w:val="000000"/>
          <w:sz w:val="32"/>
          <w:szCs w:val="32"/>
          <w:highlight w:val="white"/>
        </w:rPr>
        <w:t>第十八条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在广东省报考本科层次院校及专业，计入高考总成绩的</w:t>
      </w:r>
      <w:r>
        <w:rPr>
          <w:rFonts w:ascii="仿宋" w:eastAsia="仿宋" w:hAnsi="Times New Roman" w:cs="仿宋"/>
          <w:color w:val="000000"/>
          <w:sz w:val="32"/>
          <w:szCs w:val="32"/>
          <w:highlight w:val="white"/>
        </w:rPr>
        <w:t>3</w:t>
      </w:r>
      <w:r>
        <w:rPr>
          <w:rFonts w:ascii="仿宋" w:eastAsia="仿宋" w:hAnsi="Times New Roman" w:cs="仿宋" w:hint="eastAsia"/>
          <w:color w:val="000000"/>
          <w:sz w:val="32"/>
          <w:szCs w:val="32"/>
          <w:highlight w:val="white"/>
        </w:rPr>
        <w:t>门普通高中学业水平选择性考试科目对应的</w:t>
      </w:r>
      <w:r>
        <w:rPr>
          <w:rFonts w:ascii="仿宋" w:eastAsia="仿宋" w:hAnsi="Times New Roman" w:cs="仿宋"/>
          <w:color w:val="000000"/>
          <w:sz w:val="32"/>
          <w:szCs w:val="32"/>
          <w:highlight w:val="white"/>
        </w:rPr>
        <w:t>3</w:t>
      </w:r>
      <w:r>
        <w:rPr>
          <w:rFonts w:ascii="仿宋" w:eastAsia="仿宋" w:hAnsi="Times New Roman" w:cs="仿宋" w:hint="eastAsia"/>
          <w:color w:val="000000"/>
          <w:sz w:val="32"/>
          <w:szCs w:val="32"/>
          <w:highlight w:val="white"/>
        </w:rPr>
        <w:t>门普通高中学业水平合格性考试科目须合格。具体要求以广东省当年招生录取工作文件为准。</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第十九条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在实行平行志愿投档的省（区、市），学校可根据各省级招生办公室公布的平行志愿投档规则及生源情况确定招生计划微调方案和调档比例。</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在思想政治品德考核和身体健康状况检查合格、统考成绩达到同批录取最低分数线，符合学校提档要求的情况下，依据考生成绩、专业志愿，以及学校录取原则择优录取。</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第二十一条</w:t>
      </w:r>
      <w:r>
        <w:rPr>
          <w:rFonts w:ascii="仿宋" w:eastAsia="仿宋" w:hAnsi="Times New Roman" w:cs="仿宋"/>
          <w:b/>
          <w:bCs/>
          <w:color w:val="000000"/>
          <w:sz w:val="32"/>
          <w:szCs w:val="32"/>
          <w:highlight w:val="white"/>
        </w:rPr>
        <w:t xml:space="preserve"> </w:t>
      </w:r>
      <w:r>
        <w:rPr>
          <w:rFonts w:ascii="仿宋_GB2312" w:eastAsia="仿宋_GB2312" w:hAnsi="Times New Roman" w:cs="仿宋_GB2312" w:hint="eastAsia"/>
          <w:color w:val="000000"/>
          <w:sz w:val="32"/>
          <w:szCs w:val="32"/>
          <w:highlight w:val="white"/>
        </w:rPr>
        <w:t>普通类（历史类、物理类</w:t>
      </w:r>
      <w:r>
        <w:rPr>
          <w:rFonts w:ascii="仿宋" w:eastAsia="仿宋" w:hAnsi="Times New Roman" w:cs="仿宋" w:hint="eastAsia"/>
          <w:color w:val="000000"/>
          <w:sz w:val="32"/>
          <w:szCs w:val="32"/>
          <w:highlight w:val="white"/>
        </w:rPr>
        <w:t>、文科类、理科类</w:t>
      </w:r>
      <w:r>
        <w:rPr>
          <w:rFonts w:ascii="仿宋_GB2312" w:eastAsia="仿宋_GB2312" w:hAnsi="Times New Roman" w:cs="仿宋_GB2312" w:hint="eastAsia"/>
          <w:color w:val="000000"/>
          <w:sz w:val="32"/>
          <w:szCs w:val="32"/>
          <w:highlight w:val="white"/>
        </w:rPr>
        <w:t>）专业分档时，根据各</w:t>
      </w:r>
      <w:r>
        <w:rPr>
          <w:rFonts w:ascii="仿宋" w:eastAsia="仿宋" w:hAnsi="Times New Roman" w:cs="仿宋" w:hint="eastAsia"/>
          <w:color w:val="000000"/>
          <w:sz w:val="32"/>
          <w:szCs w:val="32"/>
          <w:highlight w:val="white"/>
        </w:rPr>
        <w:t>省（区、市）</w:t>
      </w:r>
      <w:r>
        <w:rPr>
          <w:rFonts w:ascii="仿宋_GB2312" w:eastAsia="仿宋_GB2312" w:hAnsi="Times New Roman" w:cs="仿宋_GB2312" w:hint="eastAsia"/>
          <w:color w:val="000000"/>
          <w:sz w:val="32"/>
          <w:szCs w:val="32"/>
          <w:highlight w:val="white"/>
        </w:rPr>
        <w:t>投档</w:t>
      </w:r>
      <w:proofErr w:type="gramStart"/>
      <w:r>
        <w:rPr>
          <w:rFonts w:ascii="仿宋_GB2312" w:eastAsia="仿宋_GB2312" w:hAnsi="Times New Roman" w:cs="仿宋_GB2312" w:hint="eastAsia"/>
          <w:color w:val="000000"/>
          <w:sz w:val="32"/>
          <w:szCs w:val="32"/>
          <w:highlight w:val="white"/>
        </w:rPr>
        <w:t>规则出档后</w:t>
      </w:r>
      <w:proofErr w:type="gramEnd"/>
      <w:r>
        <w:rPr>
          <w:rFonts w:ascii="仿宋_GB2312" w:eastAsia="仿宋_GB2312" w:hAnsi="Times New Roman" w:cs="仿宋_GB2312" w:hint="eastAsia"/>
          <w:color w:val="000000"/>
          <w:sz w:val="32"/>
          <w:szCs w:val="32"/>
          <w:highlight w:val="white"/>
        </w:rPr>
        <w:t>，实行</w:t>
      </w:r>
      <w:r>
        <w:rPr>
          <w:rFonts w:ascii="仿宋_GB2312" w:eastAsia="仿宋_GB2312" w:hAnsi="Times New Roman" w:cs="仿宋_GB2312"/>
          <w:color w:val="000000"/>
          <w:sz w:val="32"/>
          <w:szCs w:val="32"/>
          <w:highlight w:val="white"/>
        </w:rPr>
        <w:t>“</w:t>
      </w:r>
      <w:r>
        <w:rPr>
          <w:rFonts w:ascii="仿宋_GB2312" w:eastAsia="仿宋_GB2312" w:hAnsi="Times New Roman" w:cs="仿宋_GB2312" w:hint="eastAsia"/>
          <w:color w:val="000000"/>
          <w:sz w:val="32"/>
          <w:szCs w:val="32"/>
          <w:highlight w:val="white"/>
        </w:rPr>
        <w:t>分数优先</w:t>
      </w:r>
      <w:r>
        <w:rPr>
          <w:rFonts w:ascii="仿宋_GB2312" w:eastAsia="仿宋_GB2312" w:hAnsi="Times New Roman" w:cs="仿宋_GB2312"/>
          <w:color w:val="000000"/>
          <w:sz w:val="32"/>
          <w:szCs w:val="32"/>
          <w:highlight w:val="white"/>
        </w:rPr>
        <w:t>”</w:t>
      </w:r>
      <w:r>
        <w:rPr>
          <w:rFonts w:ascii="仿宋_GB2312" w:eastAsia="仿宋_GB2312" w:hAnsi="Times New Roman" w:cs="仿宋_GB2312" w:hint="eastAsia"/>
          <w:color w:val="000000"/>
          <w:sz w:val="32"/>
          <w:szCs w:val="32"/>
          <w:highlight w:val="white"/>
        </w:rPr>
        <w:t>的录取原则，根据考生投档总分排位情况从高到低排序录</w:t>
      </w:r>
      <w:r>
        <w:rPr>
          <w:rFonts w:ascii="仿宋_GB2312" w:eastAsia="仿宋_GB2312" w:hAnsi="Times New Roman" w:cs="仿宋_GB2312" w:hint="eastAsia"/>
          <w:color w:val="000000"/>
          <w:sz w:val="32"/>
          <w:szCs w:val="32"/>
          <w:highlight w:val="white"/>
        </w:rPr>
        <w:lastRenderedPageBreak/>
        <w:t>取。先安排排位高的考生的第一专业志愿，</w:t>
      </w:r>
      <w:r>
        <w:rPr>
          <w:rFonts w:ascii="仿宋" w:eastAsia="仿宋" w:hAnsi="Times New Roman" w:cs="仿宋" w:hint="eastAsia"/>
          <w:color w:val="000000"/>
          <w:sz w:val="32"/>
          <w:szCs w:val="32"/>
          <w:highlight w:val="white"/>
        </w:rPr>
        <w:t>若该专业额满，再逐一查看该生的后续专业志愿。考生投档总分排位相同时，优先录取已修习相关专业基础知识（模块）的考生。在无排位或排位分的省（区</w:t>
      </w:r>
      <w:r>
        <w:rPr>
          <w:rFonts w:ascii="仿宋" w:eastAsia="仿宋" w:hAnsi="Times New Roman" w:cs="仿宋" w:hint="eastAsia"/>
          <w:color w:val="000000"/>
          <w:kern w:val="0"/>
          <w:sz w:val="32"/>
          <w:szCs w:val="32"/>
          <w:highlight w:val="white"/>
        </w:rPr>
        <w:t>、市</w:t>
      </w:r>
      <w:r>
        <w:rPr>
          <w:rFonts w:ascii="仿宋" w:eastAsia="仿宋" w:hAnsi="Times New Roman" w:cs="仿宋" w:hint="eastAsia"/>
          <w:color w:val="000000"/>
          <w:sz w:val="32"/>
          <w:szCs w:val="32"/>
          <w:highlight w:val="white"/>
        </w:rPr>
        <w:t>），投档总分相同时，按照普通高考单科顺序及分数从高到低排序：历史类、文科类为外语、语文；物理类、理科类为外语、数学。</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第二十二条</w:t>
      </w:r>
      <w:r>
        <w:rPr>
          <w:rFonts w:ascii="仿宋_GB2312" w:eastAsia="仿宋_GB2312" w:hAnsi="Times New Roman" w:cs="仿宋_GB2312"/>
          <w:b/>
          <w:bCs/>
          <w:color w:val="000000"/>
          <w:sz w:val="32"/>
          <w:szCs w:val="32"/>
          <w:highlight w:val="white"/>
        </w:rPr>
        <w:t xml:space="preserve"> </w:t>
      </w:r>
      <w:r>
        <w:rPr>
          <w:rFonts w:ascii="仿宋_GB2312" w:eastAsia="仿宋_GB2312" w:hAnsi="Times New Roman" w:cs="仿宋_GB2312" w:hint="eastAsia"/>
          <w:color w:val="000000"/>
          <w:sz w:val="32"/>
          <w:szCs w:val="32"/>
          <w:highlight w:val="white"/>
        </w:rPr>
        <w:t>艺体类</w:t>
      </w:r>
      <w:r>
        <w:rPr>
          <w:rFonts w:ascii="仿宋" w:eastAsia="仿宋" w:hAnsi="Times New Roman" w:cs="仿宋" w:hint="eastAsia"/>
          <w:color w:val="000000"/>
          <w:sz w:val="32"/>
          <w:szCs w:val="32"/>
          <w:highlight w:val="white"/>
        </w:rPr>
        <w:t>（美术类）</w:t>
      </w:r>
      <w:r>
        <w:rPr>
          <w:rFonts w:ascii="仿宋_GB2312" w:eastAsia="仿宋_GB2312" w:hAnsi="Times New Roman" w:cs="仿宋_GB2312" w:hint="eastAsia"/>
          <w:color w:val="000000"/>
          <w:sz w:val="32"/>
          <w:szCs w:val="32"/>
          <w:highlight w:val="white"/>
        </w:rPr>
        <w:t>统考专业分档时，根据各</w:t>
      </w:r>
      <w:r>
        <w:rPr>
          <w:rFonts w:ascii="仿宋" w:eastAsia="仿宋" w:hAnsi="Times New Roman" w:cs="仿宋" w:hint="eastAsia"/>
          <w:color w:val="000000"/>
          <w:sz w:val="32"/>
          <w:szCs w:val="32"/>
          <w:highlight w:val="white"/>
        </w:rPr>
        <w:t>省（区、市）</w:t>
      </w:r>
      <w:r>
        <w:rPr>
          <w:rFonts w:ascii="仿宋_GB2312" w:eastAsia="仿宋_GB2312" w:hAnsi="Times New Roman" w:cs="仿宋_GB2312" w:hint="eastAsia"/>
          <w:color w:val="000000"/>
          <w:sz w:val="32"/>
          <w:szCs w:val="32"/>
          <w:highlight w:val="white"/>
        </w:rPr>
        <w:t>投档</w:t>
      </w:r>
      <w:proofErr w:type="gramStart"/>
      <w:r>
        <w:rPr>
          <w:rFonts w:ascii="仿宋_GB2312" w:eastAsia="仿宋_GB2312" w:hAnsi="Times New Roman" w:cs="仿宋_GB2312" w:hint="eastAsia"/>
          <w:color w:val="000000"/>
          <w:sz w:val="32"/>
          <w:szCs w:val="32"/>
          <w:highlight w:val="white"/>
        </w:rPr>
        <w:t>规则出档后</w:t>
      </w:r>
      <w:proofErr w:type="gramEnd"/>
      <w:r>
        <w:rPr>
          <w:rFonts w:ascii="仿宋_GB2312" w:eastAsia="仿宋_GB2312" w:hAnsi="Times New Roman" w:cs="仿宋_GB2312" w:hint="eastAsia"/>
          <w:color w:val="000000"/>
          <w:sz w:val="32"/>
          <w:szCs w:val="32"/>
          <w:highlight w:val="white"/>
        </w:rPr>
        <w:t>，</w:t>
      </w:r>
      <w:r>
        <w:rPr>
          <w:rFonts w:ascii="仿宋" w:eastAsia="仿宋" w:hAnsi="Times New Roman" w:cs="仿宋" w:hint="eastAsia"/>
          <w:color w:val="000000"/>
          <w:sz w:val="32"/>
          <w:szCs w:val="32"/>
          <w:highlight w:val="white"/>
        </w:rPr>
        <w:t>在考生符合专业要求的基础上，实行</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分数优先</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的原则。</w:t>
      </w:r>
    </w:p>
    <w:p w:rsidR="002719AC" w:rsidRDefault="002719AC">
      <w:pPr>
        <w:autoSpaceDE w:val="0"/>
        <w:autoSpaceDN w:val="0"/>
        <w:adjustRightInd w:val="0"/>
        <w:spacing w:line="54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高考文化课总分和术科统考分数按一定比例合成综合分，以综合</w:t>
      </w:r>
      <w:proofErr w:type="gramStart"/>
      <w:r>
        <w:rPr>
          <w:rFonts w:ascii="仿宋" w:eastAsia="仿宋" w:hAnsi="Times New Roman" w:cs="仿宋" w:hint="eastAsia"/>
          <w:color w:val="000000"/>
          <w:sz w:val="32"/>
          <w:szCs w:val="32"/>
          <w:highlight w:val="white"/>
        </w:rPr>
        <w:t>分作为</w:t>
      </w:r>
      <w:proofErr w:type="gramEnd"/>
      <w:r>
        <w:rPr>
          <w:rFonts w:ascii="仿宋" w:eastAsia="仿宋" w:hAnsi="Times New Roman" w:cs="仿宋" w:hint="eastAsia"/>
          <w:color w:val="000000"/>
          <w:sz w:val="32"/>
          <w:szCs w:val="32"/>
          <w:highlight w:val="white"/>
        </w:rPr>
        <w:t>投档</w:t>
      </w:r>
      <w:proofErr w:type="gramStart"/>
      <w:r>
        <w:rPr>
          <w:rFonts w:ascii="仿宋" w:eastAsia="仿宋" w:hAnsi="Times New Roman" w:cs="仿宋" w:hint="eastAsia"/>
          <w:color w:val="000000"/>
          <w:sz w:val="32"/>
          <w:szCs w:val="32"/>
          <w:highlight w:val="white"/>
        </w:rPr>
        <w:t>总分出档的</w:t>
      </w:r>
      <w:proofErr w:type="gramEnd"/>
      <w:r>
        <w:rPr>
          <w:rFonts w:ascii="仿宋" w:eastAsia="仿宋" w:hAnsi="Times New Roman" w:cs="仿宋" w:hint="eastAsia"/>
          <w:color w:val="000000"/>
          <w:sz w:val="32"/>
          <w:szCs w:val="32"/>
          <w:highlight w:val="white"/>
        </w:rPr>
        <w:t>省（区</w:t>
      </w:r>
      <w:r>
        <w:rPr>
          <w:rFonts w:ascii="仿宋" w:eastAsia="仿宋" w:hAnsi="Times New Roman" w:cs="仿宋" w:hint="eastAsia"/>
          <w:color w:val="000000"/>
          <w:kern w:val="0"/>
          <w:sz w:val="32"/>
          <w:szCs w:val="32"/>
          <w:highlight w:val="white"/>
        </w:rPr>
        <w:t>、市</w:t>
      </w:r>
      <w:r>
        <w:rPr>
          <w:rFonts w:ascii="仿宋" w:eastAsia="仿宋" w:hAnsi="Times New Roman" w:cs="仿宋" w:hint="eastAsia"/>
          <w:color w:val="000000"/>
          <w:sz w:val="32"/>
          <w:szCs w:val="32"/>
          <w:highlight w:val="white"/>
        </w:rPr>
        <w:t>），按照投档总分排序情况从高到低择优录取。优先录取投档总分排位在前的考生，再录取投档总分排位在后的考生。考生投档总分相同时，按照考生投档总分排位择优录取。考生投档总分排位相同时，优先录取已修习相关专业基础知识（模块）的考生。</w:t>
      </w:r>
    </w:p>
    <w:p w:rsidR="002719AC" w:rsidRDefault="002719AC">
      <w:pPr>
        <w:autoSpaceDE w:val="0"/>
        <w:autoSpaceDN w:val="0"/>
        <w:adjustRightInd w:val="0"/>
        <w:spacing w:line="54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未按综合分出档的省（区</w:t>
      </w:r>
      <w:r>
        <w:rPr>
          <w:rFonts w:ascii="仿宋" w:eastAsia="仿宋" w:hAnsi="Times New Roman" w:cs="仿宋" w:hint="eastAsia"/>
          <w:color w:val="000000"/>
          <w:kern w:val="0"/>
          <w:sz w:val="32"/>
          <w:szCs w:val="32"/>
          <w:highlight w:val="white"/>
        </w:rPr>
        <w:t>、市</w:t>
      </w:r>
      <w:r>
        <w:rPr>
          <w:rFonts w:ascii="仿宋" w:eastAsia="仿宋" w:hAnsi="Times New Roman" w:cs="仿宋" w:hint="eastAsia"/>
          <w:color w:val="000000"/>
          <w:sz w:val="32"/>
          <w:szCs w:val="32"/>
          <w:highlight w:val="white"/>
        </w:rPr>
        <w:t>），根据</w:t>
      </w:r>
      <w:r>
        <w:rPr>
          <w:rFonts w:ascii="仿宋_GB2312" w:eastAsia="仿宋_GB2312" w:hAnsi="Times New Roman" w:cs="仿宋_GB2312" w:hint="eastAsia"/>
          <w:color w:val="000000"/>
          <w:sz w:val="32"/>
          <w:szCs w:val="32"/>
          <w:highlight w:val="white"/>
        </w:rPr>
        <w:t>招生省份相关招生工作</w:t>
      </w:r>
      <w:proofErr w:type="gramStart"/>
      <w:r>
        <w:rPr>
          <w:rFonts w:ascii="仿宋_GB2312" w:eastAsia="仿宋_GB2312" w:hAnsi="Times New Roman" w:cs="仿宋_GB2312" w:hint="eastAsia"/>
          <w:color w:val="000000"/>
          <w:sz w:val="32"/>
          <w:szCs w:val="32"/>
          <w:highlight w:val="white"/>
        </w:rPr>
        <w:t>规定</w:t>
      </w:r>
      <w:r>
        <w:rPr>
          <w:rFonts w:ascii="仿宋" w:eastAsia="仿宋" w:hAnsi="Times New Roman" w:cs="仿宋" w:hint="eastAsia"/>
          <w:color w:val="000000"/>
          <w:sz w:val="32"/>
          <w:szCs w:val="32"/>
          <w:highlight w:val="white"/>
        </w:rPr>
        <w:t>出档后</w:t>
      </w:r>
      <w:proofErr w:type="gramEnd"/>
      <w:r>
        <w:rPr>
          <w:rFonts w:ascii="仿宋" w:eastAsia="仿宋" w:hAnsi="Times New Roman" w:cs="仿宋" w:hint="eastAsia"/>
          <w:color w:val="000000"/>
          <w:sz w:val="32"/>
          <w:szCs w:val="32"/>
          <w:highlight w:val="white"/>
        </w:rPr>
        <w:t>，学校将高考文化成绩、术科统考成绩按比例合成综合分，综合分</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高考文化课总分（含政策性加分）</w:t>
      </w:r>
      <w:r>
        <w:rPr>
          <w:rFonts w:ascii="Times New Roman" w:eastAsia="仿宋" w:hAnsi="Times New Roman"/>
          <w:color w:val="000000"/>
          <w:sz w:val="32"/>
          <w:szCs w:val="32"/>
          <w:highlight w:val="white"/>
        </w:rPr>
        <w:t>×</w:t>
      </w:r>
      <w:r>
        <w:rPr>
          <w:rFonts w:ascii="仿宋" w:eastAsia="仿宋" w:hAnsi="Times New Roman" w:cs="仿宋"/>
          <w:color w:val="000000"/>
          <w:sz w:val="32"/>
          <w:szCs w:val="32"/>
          <w:highlight w:val="white"/>
        </w:rPr>
        <w:t>60%+</w:t>
      </w:r>
      <w:r>
        <w:rPr>
          <w:rFonts w:ascii="仿宋" w:eastAsia="仿宋" w:hAnsi="Times New Roman" w:cs="仿宋" w:hint="eastAsia"/>
          <w:color w:val="000000"/>
          <w:sz w:val="32"/>
          <w:szCs w:val="32"/>
          <w:highlight w:val="white"/>
        </w:rPr>
        <w:t>术科统考分数</w:t>
      </w:r>
      <w:r>
        <w:rPr>
          <w:rFonts w:ascii="Times New Roman" w:eastAsia="仿宋" w:hAnsi="Times New Roman"/>
          <w:color w:val="000000"/>
          <w:sz w:val="32"/>
          <w:szCs w:val="32"/>
          <w:highlight w:val="white"/>
        </w:rPr>
        <w:t>×</w:t>
      </w:r>
      <w:r>
        <w:rPr>
          <w:rFonts w:ascii="仿宋" w:eastAsia="仿宋" w:hAnsi="Times New Roman" w:cs="仿宋"/>
          <w:color w:val="000000"/>
          <w:sz w:val="32"/>
          <w:szCs w:val="32"/>
          <w:highlight w:val="white"/>
        </w:rPr>
        <w:t>2.5</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40%</w:t>
      </w:r>
      <w:r>
        <w:rPr>
          <w:rFonts w:ascii="仿宋" w:eastAsia="仿宋" w:hAnsi="Times New Roman" w:cs="仿宋" w:hint="eastAsia"/>
          <w:color w:val="000000"/>
          <w:sz w:val="32"/>
          <w:szCs w:val="32"/>
          <w:highlight w:val="white"/>
        </w:rPr>
        <w:t>，以</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分数优先</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的原则，按照综合分从高分到低分择优录取。</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考生综合分相同且无排位时，按照普通高考单科顺序及分数从高到低排序录取</w:t>
      </w:r>
      <w:r w:rsidRPr="00E37D2D">
        <w:rPr>
          <w:rFonts w:ascii="仿宋" w:eastAsia="仿宋" w:hAnsi="Times New Roman" w:cs="仿宋" w:hint="eastAsia"/>
          <w:color w:val="000000"/>
          <w:sz w:val="32"/>
          <w:szCs w:val="32"/>
          <w:highlight w:val="yellow"/>
        </w:rPr>
        <w:t>。顺序为：美术统考术科、外语。</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第二十三条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考生所填报的所有专业志愿均未被录取时，</w:t>
      </w:r>
      <w:r>
        <w:rPr>
          <w:rFonts w:ascii="仿宋" w:eastAsia="仿宋" w:hAnsi="Times New Roman" w:cs="仿宋" w:hint="eastAsia"/>
          <w:color w:val="000000"/>
          <w:sz w:val="32"/>
          <w:szCs w:val="32"/>
          <w:highlight w:val="white"/>
        </w:rPr>
        <w:lastRenderedPageBreak/>
        <w:t>若服从专业调剂，按考生投档总分从高到低调剂到同一院校专业组内计划有空额且符合相关专业要求的专业录取；考生不服从调剂的，作退档处理。</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第二十四条</w:t>
      </w:r>
      <w:r>
        <w:rPr>
          <w:rFonts w:ascii="仿宋_GB2312" w:eastAsia="仿宋_GB2312" w:hAnsi="Times New Roman" w:cs="仿宋_GB2312"/>
          <w:color w:val="000000"/>
          <w:sz w:val="32"/>
          <w:szCs w:val="32"/>
          <w:highlight w:val="white"/>
        </w:rPr>
        <w:t xml:space="preserve"> </w:t>
      </w:r>
      <w:r>
        <w:rPr>
          <w:rFonts w:ascii="仿宋_GB2312" w:eastAsia="仿宋_GB2312" w:hAnsi="Times New Roman" w:cs="仿宋_GB2312" w:hint="eastAsia"/>
          <w:color w:val="000000"/>
          <w:sz w:val="32"/>
          <w:szCs w:val="32"/>
          <w:highlight w:val="white"/>
        </w:rPr>
        <w:t>学校</w:t>
      </w:r>
      <w:r>
        <w:rPr>
          <w:rFonts w:ascii="仿宋" w:eastAsia="仿宋" w:hAnsi="Times New Roman" w:cs="仿宋" w:hint="eastAsia"/>
          <w:color w:val="000000"/>
          <w:sz w:val="32"/>
          <w:szCs w:val="32"/>
          <w:highlight w:val="white"/>
        </w:rPr>
        <w:t>公共外语教学为英语，非英语语种考生需慎重报考。</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第二十五条</w:t>
      </w:r>
      <w:r>
        <w:rPr>
          <w:rFonts w:ascii="仿宋" w:eastAsia="仿宋" w:hAnsi="Times New Roman" w:cs="仿宋"/>
          <w:b/>
          <w:bCs/>
          <w:color w:val="000000"/>
          <w:sz w:val="32"/>
          <w:szCs w:val="32"/>
          <w:highlight w:val="white"/>
        </w:rPr>
        <w:t xml:space="preserve"> </w:t>
      </w:r>
      <w:r>
        <w:rPr>
          <w:rFonts w:ascii="仿宋" w:eastAsia="仿宋" w:hAnsi="Times New Roman" w:cs="仿宋" w:hint="eastAsia"/>
          <w:color w:val="000000"/>
          <w:sz w:val="32"/>
          <w:szCs w:val="32"/>
          <w:highlight w:val="white"/>
        </w:rPr>
        <w:t>有关加分或照顾录取政策，按各省（区、市）有关规定执行。</w:t>
      </w:r>
    </w:p>
    <w:p w:rsidR="002719AC" w:rsidRPr="00464549" w:rsidRDefault="002719AC">
      <w:pPr>
        <w:autoSpaceDE w:val="0"/>
        <w:autoSpaceDN w:val="0"/>
        <w:adjustRightInd w:val="0"/>
        <w:spacing w:line="560" w:lineRule="exact"/>
        <w:ind w:firstLine="643"/>
        <w:rPr>
          <w:rFonts w:ascii="仿宋" w:eastAsia="仿宋" w:hAnsi="Times New Roman" w:cs="仿宋"/>
          <w:color w:val="000000"/>
          <w:sz w:val="32"/>
          <w:szCs w:val="32"/>
          <w:highlight w:val="white"/>
        </w:rPr>
      </w:pPr>
      <w:r w:rsidRPr="00464549">
        <w:rPr>
          <w:rFonts w:ascii="仿宋" w:eastAsia="仿宋" w:hAnsi="Times New Roman" w:cs="仿宋" w:hint="eastAsia"/>
          <w:color w:val="000000"/>
          <w:sz w:val="32"/>
          <w:szCs w:val="32"/>
          <w:highlight w:val="white"/>
        </w:rPr>
        <w:t>第二十六条</w:t>
      </w:r>
      <w:r w:rsidRPr="00464549">
        <w:rPr>
          <w:rFonts w:ascii="仿宋" w:eastAsia="仿宋" w:hAnsi="Times New Roman" w:cs="仿宋"/>
          <w:color w:val="000000"/>
          <w:sz w:val="32"/>
          <w:szCs w:val="32"/>
          <w:highlight w:val="white"/>
        </w:rPr>
        <w:t xml:space="preserve"> </w:t>
      </w:r>
      <w:r w:rsidRPr="00464549">
        <w:rPr>
          <w:rFonts w:ascii="仿宋" w:eastAsia="仿宋" w:hAnsi="Times New Roman" w:cs="仿宋" w:hint="eastAsia"/>
          <w:color w:val="000000"/>
          <w:sz w:val="32"/>
          <w:szCs w:val="32"/>
          <w:highlight w:val="white"/>
        </w:rPr>
        <w:t>在内蒙古自治区录取原则单列，实行</w:t>
      </w:r>
      <w:r w:rsidRPr="00464549">
        <w:rPr>
          <w:rFonts w:ascii="仿宋" w:eastAsia="仿宋" w:hAnsi="Times New Roman" w:cs="仿宋"/>
          <w:color w:val="000000"/>
          <w:sz w:val="32"/>
          <w:szCs w:val="32"/>
          <w:highlight w:val="white"/>
        </w:rPr>
        <w:t>“</w:t>
      </w:r>
      <w:r w:rsidRPr="00464549">
        <w:rPr>
          <w:rFonts w:ascii="仿宋" w:eastAsia="仿宋" w:hAnsi="Times New Roman" w:cs="仿宋" w:hint="eastAsia"/>
          <w:color w:val="000000"/>
          <w:sz w:val="32"/>
          <w:szCs w:val="32"/>
          <w:highlight w:val="white"/>
        </w:rPr>
        <w:t>招生计划</w:t>
      </w:r>
      <w:r w:rsidRPr="00464549">
        <w:rPr>
          <w:rFonts w:ascii="仿宋" w:eastAsia="仿宋" w:hAnsi="Times New Roman" w:cs="仿宋"/>
          <w:color w:val="000000"/>
          <w:sz w:val="32"/>
          <w:szCs w:val="32"/>
          <w:highlight w:val="white"/>
        </w:rPr>
        <w:t>1:1</w:t>
      </w:r>
      <w:r w:rsidRPr="00464549">
        <w:rPr>
          <w:rFonts w:ascii="仿宋" w:eastAsia="仿宋" w:hAnsi="Times New Roman" w:cs="仿宋" w:hint="eastAsia"/>
          <w:color w:val="000000"/>
          <w:sz w:val="32"/>
          <w:szCs w:val="32"/>
          <w:highlight w:val="white"/>
        </w:rPr>
        <w:t>范围内按专业志愿排队录取</w:t>
      </w:r>
      <w:r w:rsidRPr="00464549">
        <w:rPr>
          <w:rFonts w:ascii="仿宋" w:eastAsia="仿宋" w:hAnsi="Times New Roman" w:cs="仿宋"/>
          <w:color w:val="000000"/>
          <w:sz w:val="32"/>
          <w:szCs w:val="32"/>
          <w:highlight w:val="white"/>
        </w:rPr>
        <w:t>”</w:t>
      </w:r>
      <w:r w:rsidRPr="00464549">
        <w:rPr>
          <w:rFonts w:ascii="仿宋" w:eastAsia="仿宋" w:hAnsi="Times New Roman" w:cs="仿宋" w:hint="eastAsia"/>
          <w:color w:val="000000"/>
          <w:sz w:val="32"/>
          <w:szCs w:val="32"/>
          <w:highlight w:val="white"/>
        </w:rPr>
        <w:t>的原则。</w:t>
      </w:r>
    </w:p>
    <w:p w:rsidR="002719AC" w:rsidRDefault="002719AC">
      <w:pPr>
        <w:autoSpaceDE w:val="0"/>
        <w:autoSpaceDN w:val="0"/>
        <w:adjustRightInd w:val="0"/>
        <w:spacing w:line="560" w:lineRule="exact"/>
        <w:jc w:val="center"/>
        <w:rPr>
          <w:rFonts w:ascii="Times New Roman" w:eastAsia="仿宋" w:hAnsi="Times New Roman"/>
          <w:b/>
          <w:bCs/>
          <w:color w:val="000000"/>
          <w:sz w:val="32"/>
          <w:szCs w:val="32"/>
          <w:highlight w:val="white"/>
        </w:rPr>
      </w:pPr>
      <w:bookmarkStart w:id="0" w:name="_GoBack"/>
      <w:bookmarkEnd w:id="0"/>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六</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录取体检标准</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第二十七条</w:t>
      </w:r>
      <w:r>
        <w:rPr>
          <w:rFonts w:ascii="仿宋" w:eastAsia="仿宋" w:hAnsi="Times New Roman" w:cs="仿宋"/>
          <w:b/>
          <w:bCs/>
          <w:color w:val="000000"/>
          <w:sz w:val="32"/>
          <w:szCs w:val="32"/>
          <w:highlight w:val="white"/>
        </w:rPr>
        <w:t xml:space="preserve"> </w:t>
      </w:r>
      <w:r>
        <w:rPr>
          <w:rFonts w:ascii="仿宋" w:eastAsia="仿宋" w:hAnsi="Times New Roman" w:cs="仿宋" w:hint="eastAsia"/>
          <w:color w:val="000000"/>
          <w:sz w:val="32"/>
          <w:szCs w:val="32"/>
          <w:highlight w:val="white"/>
        </w:rPr>
        <w:t>学校录取考生的体检标准按照教育部、卫生部、中国残疾人联合会颁布的《普通高等学校招生体检工作指导意见》和《教育部办公厅</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卫生部办公厅关于普通高等学校招生学生入学身体检查取消乙肝项目检测有关问题的通知》（教学厅〔</w:t>
      </w:r>
      <w:r>
        <w:rPr>
          <w:rFonts w:ascii="仿宋" w:eastAsia="仿宋" w:hAnsi="Times New Roman" w:cs="仿宋"/>
          <w:color w:val="000000"/>
          <w:sz w:val="32"/>
          <w:szCs w:val="32"/>
          <w:highlight w:val="white"/>
        </w:rPr>
        <w:t>2010</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2</w:t>
      </w:r>
      <w:r>
        <w:rPr>
          <w:rFonts w:ascii="仿宋" w:eastAsia="仿宋" w:hAnsi="Times New Roman" w:cs="仿宋" w:hint="eastAsia"/>
          <w:color w:val="000000"/>
          <w:sz w:val="32"/>
          <w:szCs w:val="32"/>
          <w:highlight w:val="white"/>
        </w:rPr>
        <w:t>号）的有关规定执行。对于残障考生，若其生活能够自理，符合所报专业要求，且高考成绩达到录取标准，予以正常录取。</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电子信息类（电子科学与技术、通信工程、电子信息工程、光电信息科学与工程）不招单色识别不全者；视觉传达设计、环境设计、产品设计专业不招色盲考生。学校招生专业对考生身体素质的具体要求详见各省（区、市）招生办公室公布的招生专业目录。</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lastRenderedPageBreak/>
        <w:t>第二十八条</w:t>
      </w:r>
      <w:r>
        <w:rPr>
          <w:rFonts w:ascii="仿宋_GB2312" w:eastAsia="仿宋_GB2312" w:hAnsi="Times New Roman" w:cs="仿宋_GB2312"/>
          <w:b/>
          <w:bCs/>
          <w:color w:val="000000"/>
          <w:kern w:val="0"/>
          <w:sz w:val="32"/>
          <w:szCs w:val="32"/>
          <w:highlight w:val="white"/>
        </w:rPr>
        <w:t xml:space="preserve"> </w:t>
      </w:r>
      <w:r>
        <w:rPr>
          <w:rFonts w:ascii="仿宋" w:eastAsia="仿宋" w:hAnsi="Times New Roman" w:cs="仿宋" w:hint="eastAsia"/>
          <w:color w:val="000000"/>
          <w:sz w:val="32"/>
          <w:szCs w:val="32"/>
          <w:highlight w:val="white"/>
        </w:rPr>
        <w:t>新生入学后，学校以教育部、卫生部、中国残疾人联合会制定的《普通高等学校招生体检工作指导意见》、《教育部办公厅</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卫生部办公厅关于普通高等学校招生学生入学身体检查取消乙肝项目检测有关问题的通知》为依据，对新生身体健康状况进行复查，对经复查不符合体检要求或不宜就读已录取专业者，按有关学籍管理规定办理，予以转专业或取消学籍。</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七</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新生注册和复查</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第二十九条</w:t>
      </w:r>
      <w:r>
        <w:rPr>
          <w:rFonts w:ascii="仿宋" w:eastAsia="仿宋" w:hAnsi="Times New Roman" w:cs="仿宋"/>
          <w:b/>
          <w:bCs/>
          <w:color w:val="000000"/>
          <w:sz w:val="32"/>
          <w:szCs w:val="32"/>
          <w:highlight w:val="white"/>
        </w:rPr>
        <w:t xml:space="preserve"> </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经学校夏季高考招生录取的考生，须在规定时间内办理缴交学费注册手续，逾期未注册者，作自行放弃入学资格处理。</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第三十条</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新生入学三个月内，将对学生进行政治、文化、健康等方面的复查。对在报名和考试过程中有弄虚作假或其他违纪违规行为者，将按规定取消学籍。</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新生入学复查相关工作按广东省招生办相关文件要求执行。</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八</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收费标准</w:t>
      </w:r>
    </w:p>
    <w:p w:rsidR="002719AC" w:rsidRDefault="002719AC">
      <w:pPr>
        <w:autoSpaceDE w:val="0"/>
        <w:autoSpaceDN w:val="0"/>
        <w:adjustRightInd w:val="0"/>
        <w:spacing w:line="54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第三十一条</w:t>
      </w:r>
      <w:r>
        <w:rPr>
          <w:rFonts w:ascii="仿宋" w:eastAsia="仿宋" w:hAnsi="Times New Roman" w:cs="仿宋"/>
          <w:b/>
          <w:bCs/>
          <w:color w:val="000000"/>
          <w:sz w:val="32"/>
          <w:szCs w:val="32"/>
          <w:highlight w:val="white"/>
        </w:rPr>
        <w:t xml:space="preserve"> </w:t>
      </w:r>
      <w:r>
        <w:rPr>
          <w:rFonts w:ascii="仿宋" w:eastAsia="仿宋" w:hAnsi="Times New Roman" w:cs="仿宋" w:hint="eastAsia"/>
          <w:color w:val="000000"/>
          <w:sz w:val="32"/>
          <w:szCs w:val="32"/>
          <w:highlight w:val="white"/>
        </w:rPr>
        <w:t>本校收费标准按《广东省发展改革委</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广东省教育厅</w:t>
      </w:r>
      <w:r>
        <w:rPr>
          <w:rFonts w:ascii="仿宋" w:eastAsia="仿宋" w:hAnsi="Times New Roman" w:cs="仿宋"/>
          <w:color w:val="000000"/>
          <w:sz w:val="32"/>
          <w:szCs w:val="32"/>
          <w:highlight w:val="white"/>
        </w:rPr>
        <w:t xml:space="preserve"> </w:t>
      </w:r>
      <w:r>
        <w:rPr>
          <w:rFonts w:ascii="仿宋" w:eastAsia="仿宋" w:hAnsi="Times New Roman" w:cs="仿宋" w:hint="eastAsia"/>
          <w:color w:val="000000"/>
          <w:sz w:val="32"/>
          <w:szCs w:val="32"/>
          <w:highlight w:val="white"/>
        </w:rPr>
        <w:t>广东省人力资源和社会保障厅关于取消我省民办高校和民办中职学校收费备案以及住宿费核准有关问题的通知》（粤</w:t>
      </w:r>
      <w:proofErr w:type="gramStart"/>
      <w:r>
        <w:rPr>
          <w:rFonts w:ascii="仿宋" w:eastAsia="仿宋" w:hAnsi="Times New Roman" w:cs="仿宋" w:hint="eastAsia"/>
          <w:color w:val="000000"/>
          <w:sz w:val="32"/>
          <w:szCs w:val="32"/>
          <w:highlight w:val="white"/>
        </w:rPr>
        <w:t>发改价格</w:t>
      </w:r>
      <w:proofErr w:type="gramEnd"/>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2016</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657</w:t>
      </w:r>
      <w:r>
        <w:rPr>
          <w:rFonts w:ascii="仿宋" w:eastAsia="仿宋" w:hAnsi="Times New Roman" w:cs="仿宋" w:hint="eastAsia"/>
          <w:color w:val="000000"/>
          <w:sz w:val="32"/>
          <w:szCs w:val="32"/>
          <w:highlight w:val="white"/>
        </w:rPr>
        <w:t>号）的有关要求执行。</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普通类专业学费</w:t>
      </w:r>
      <w:r>
        <w:rPr>
          <w:rFonts w:ascii="仿宋" w:eastAsia="仿宋" w:hAnsi="Times New Roman" w:cs="仿宋"/>
          <w:color w:val="000000"/>
          <w:sz w:val="32"/>
          <w:szCs w:val="32"/>
          <w:highlight w:val="white"/>
        </w:rPr>
        <w:t>26000</w:t>
      </w:r>
      <w:r>
        <w:rPr>
          <w:rFonts w:ascii="仿宋" w:eastAsia="仿宋" w:hAnsi="Times New Roman" w:cs="仿宋" w:hint="eastAsia"/>
          <w:color w:val="000000"/>
          <w:sz w:val="32"/>
          <w:szCs w:val="32"/>
          <w:highlight w:val="white"/>
        </w:rPr>
        <w:t>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生</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学年；美术类专业学费</w:t>
      </w:r>
      <w:r>
        <w:rPr>
          <w:rFonts w:ascii="仿宋" w:eastAsia="仿宋" w:hAnsi="Times New Roman" w:cs="仿宋"/>
          <w:color w:val="000000"/>
          <w:sz w:val="32"/>
          <w:szCs w:val="32"/>
          <w:highlight w:val="white"/>
        </w:rPr>
        <w:t>28000</w:t>
      </w:r>
      <w:r>
        <w:rPr>
          <w:rFonts w:ascii="仿宋" w:eastAsia="仿宋" w:hAnsi="Times New Roman" w:cs="仿宋" w:hint="eastAsia"/>
          <w:color w:val="000000"/>
          <w:sz w:val="32"/>
          <w:szCs w:val="32"/>
          <w:highlight w:val="white"/>
        </w:rPr>
        <w:lastRenderedPageBreak/>
        <w:t>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生</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学年；住宿费</w:t>
      </w:r>
      <w:r>
        <w:rPr>
          <w:rFonts w:ascii="仿宋" w:eastAsia="仿宋" w:hAnsi="Times New Roman" w:cs="仿宋"/>
          <w:color w:val="000000"/>
          <w:sz w:val="32"/>
          <w:szCs w:val="32"/>
          <w:highlight w:val="white"/>
        </w:rPr>
        <w:t>1500</w:t>
      </w:r>
      <w:r>
        <w:rPr>
          <w:rFonts w:ascii="仿宋" w:eastAsia="仿宋" w:hAnsi="Times New Roman" w:cs="仿宋" w:hint="eastAsia"/>
          <w:color w:val="000000"/>
          <w:sz w:val="32"/>
          <w:szCs w:val="32"/>
          <w:highlight w:val="white"/>
        </w:rPr>
        <w:t>元</w:t>
      </w:r>
      <w:r>
        <w:rPr>
          <w:rFonts w:ascii="仿宋" w:eastAsia="仿宋" w:hAnsi="Times New Roman" w:cs="仿宋"/>
          <w:color w:val="000000"/>
          <w:sz w:val="32"/>
          <w:szCs w:val="32"/>
          <w:highlight w:val="white"/>
        </w:rPr>
        <w:t>/</w:t>
      </w:r>
      <w:r>
        <w:rPr>
          <w:rFonts w:ascii="仿宋" w:eastAsia="仿宋" w:hAnsi="Times New Roman" w:cs="仿宋" w:hint="eastAsia"/>
          <w:color w:val="000000"/>
          <w:sz w:val="32"/>
          <w:szCs w:val="32"/>
          <w:highlight w:val="white"/>
        </w:rPr>
        <w:t>生</w:t>
      </w:r>
      <w:r>
        <w:rPr>
          <w:rFonts w:ascii="Times New Roman" w:eastAsia="仿宋" w:hAnsi="Times New Roman"/>
          <w:color w:val="000000"/>
          <w:sz w:val="32"/>
          <w:szCs w:val="32"/>
          <w:highlight w:val="white"/>
        </w:rPr>
        <w:t>·</w:t>
      </w:r>
      <w:r>
        <w:rPr>
          <w:rFonts w:ascii="仿宋" w:eastAsia="仿宋" w:hAnsi="Times New Roman" w:cs="仿宋" w:hint="eastAsia"/>
          <w:color w:val="000000"/>
          <w:sz w:val="32"/>
          <w:szCs w:val="32"/>
          <w:highlight w:val="white"/>
        </w:rPr>
        <w:t>学年（带空调）。</w:t>
      </w: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w:t>
      </w:r>
      <w:r>
        <w:rPr>
          <w:rFonts w:ascii="黑体" w:eastAsia="黑体" w:hAnsi="Times New Roman" w:cs="黑体" w:hint="eastAsia"/>
          <w:b/>
          <w:bCs/>
          <w:color w:val="000000"/>
          <w:sz w:val="32"/>
          <w:szCs w:val="32"/>
          <w:highlight w:val="white"/>
        </w:rPr>
        <w:t>九</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资助学生政策</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第三十二条</w:t>
      </w:r>
      <w:r>
        <w:rPr>
          <w:rFonts w:ascii="仿宋" w:eastAsia="仿宋" w:hAnsi="Times New Roman" w:cs="仿宋"/>
          <w:b/>
          <w:bCs/>
          <w:color w:val="000000"/>
          <w:sz w:val="32"/>
          <w:szCs w:val="32"/>
          <w:highlight w:val="white"/>
        </w:rPr>
        <w:t xml:space="preserve"> </w:t>
      </w:r>
      <w:r>
        <w:rPr>
          <w:rFonts w:ascii="仿宋" w:eastAsia="仿宋" w:hAnsi="Times New Roman" w:cs="仿宋" w:hint="eastAsia"/>
          <w:color w:val="000000"/>
          <w:sz w:val="32"/>
          <w:szCs w:val="32"/>
          <w:highlight w:val="white"/>
        </w:rPr>
        <w:t>国家助学贷款、奖学金、助学金等助学措施按照教育部、广东省教育厅和学校相关规定执行。学校设有国家奖学金、国家励志奖学金、综合奖学金、单项奖学金以及社会捐助的奖学金等。学校设立勤工助学岗位，为家庭困难学生提供勤工助学机会。具体登录学校招生与就业处</w:t>
      </w:r>
      <w:r>
        <w:rPr>
          <w:rFonts w:ascii="仿宋" w:eastAsia="仿宋" w:hAnsi="Times New Roman" w:cs="仿宋"/>
          <w:color w:val="000000"/>
          <w:sz w:val="32"/>
          <w:szCs w:val="32"/>
          <w:highlight w:val="white"/>
        </w:rPr>
        <w:t>(http://zsb.zsc.edu.cn/)</w:t>
      </w:r>
      <w:r>
        <w:rPr>
          <w:rFonts w:ascii="仿宋" w:eastAsia="仿宋" w:hAnsi="Times New Roman" w:cs="仿宋" w:hint="eastAsia"/>
          <w:color w:val="000000"/>
          <w:sz w:val="32"/>
          <w:szCs w:val="32"/>
          <w:highlight w:val="white"/>
        </w:rPr>
        <w:t>及学生工作处</w:t>
      </w:r>
      <w:r>
        <w:rPr>
          <w:rFonts w:ascii="仿宋" w:eastAsia="仿宋" w:hAnsi="Times New Roman" w:cs="仿宋"/>
          <w:color w:val="000000"/>
          <w:sz w:val="32"/>
          <w:szCs w:val="32"/>
          <w:highlight w:val="white"/>
        </w:rPr>
        <w:t>(http://xgc.zsc.edu.cn/)</w:t>
      </w:r>
      <w:r>
        <w:rPr>
          <w:rFonts w:ascii="仿宋" w:eastAsia="仿宋" w:hAnsi="Times New Roman" w:cs="仿宋" w:hint="eastAsia"/>
          <w:color w:val="000000"/>
          <w:sz w:val="32"/>
          <w:szCs w:val="32"/>
          <w:highlight w:val="white"/>
        </w:rPr>
        <w:t>网站查询。</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b/>
          <w:bCs/>
          <w:color w:val="000000"/>
          <w:sz w:val="32"/>
          <w:szCs w:val="32"/>
          <w:highlight w:val="white"/>
        </w:rPr>
      </w:pPr>
      <w:r>
        <w:rPr>
          <w:rFonts w:ascii="黑体" w:eastAsia="黑体" w:hAnsi="Times New Roman" w:cs="黑体" w:hint="eastAsia"/>
          <w:b/>
          <w:bCs/>
          <w:color w:val="000000"/>
          <w:sz w:val="32"/>
          <w:szCs w:val="32"/>
          <w:highlight w:val="white"/>
          <w:lang w:val="zh-CN"/>
        </w:rPr>
        <w:t>第十章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招生工作的咨询、监督与申诉</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第三十三条</w:t>
      </w:r>
      <w:r>
        <w:rPr>
          <w:rFonts w:ascii="仿宋_GB2312" w:eastAsia="仿宋_GB2312" w:hAnsi="Times New Roman" w:cs="仿宋_GB2312"/>
          <w:b/>
          <w:bCs/>
          <w:color w:val="000000"/>
          <w:sz w:val="32"/>
          <w:szCs w:val="32"/>
          <w:highlight w:val="white"/>
        </w:rPr>
        <w:t xml:space="preserve"> </w:t>
      </w:r>
      <w:r>
        <w:rPr>
          <w:rFonts w:ascii="仿宋" w:eastAsia="仿宋" w:hAnsi="Times New Roman" w:cs="仿宋" w:hint="eastAsia"/>
          <w:color w:val="000000"/>
          <w:sz w:val="32"/>
          <w:szCs w:val="32"/>
          <w:highlight w:val="white"/>
        </w:rPr>
        <w:t>招生咨询及联系方式</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咨询电话</w:t>
      </w:r>
      <w:r>
        <w:rPr>
          <w:rFonts w:ascii="仿宋" w:eastAsia="仿宋" w:hAnsi="Times New Roman" w:cs="仿宋"/>
          <w:color w:val="000000"/>
          <w:sz w:val="32"/>
          <w:szCs w:val="32"/>
          <w:highlight w:val="white"/>
        </w:rPr>
        <w:t>:0760-88888611</w:t>
      </w:r>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88888612</w:t>
      </w:r>
    </w:p>
    <w:p w:rsidR="002719AC" w:rsidRDefault="002719AC">
      <w:pPr>
        <w:autoSpaceDE w:val="0"/>
        <w:autoSpaceDN w:val="0"/>
        <w:adjustRightInd w:val="0"/>
        <w:spacing w:line="54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传真：</w:t>
      </w:r>
      <w:r>
        <w:rPr>
          <w:rFonts w:ascii="仿宋" w:eastAsia="仿宋" w:hAnsi="Times New Roman" w:cs="仿宋"/>
          <w:color w:val="000000"/>
          <w:sz w:val="32"/>
          <w:szCs w:val="32"/>
          <w:highlight w:val="white"/>
        </w:rPr>
        <w:t>0760-88324586</w:t>
      </w:r>
      <w:r>
        <w:rPr>
          <w:rFonts w:ascii="Times New Roman" w:eastAsia="仿宋" w:hAnsi="Times New Roman"/>
          <w:color w:val="000000"/>
          <w:sz w:val="32"/>
          <w:szCs w:val="32"/>
          <w:highlight w:val="white"/>
        </w:rPr>
        <w:t xml:space="preserve">   </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电子邮箱</w:t>
      </w:r>
      <w:r>
        <w:rPr>
          <w:rFonts w:ascii="仿宋" w:eastAsia="仿宋" w:hAnsi="Times New Roman" w:cs="仿宋"/>
          <w:color w:val="000000"/>
          <w:sz w:val="32"/>
          <w:szCs w:val="32"/>
          <w:highlight w:val="white"/>
        </w:rPr>
        <w:t>:</w:t>
      </w:r>
      <w:proofErr w:type="spellStart"/>
      <w:r>
        <w:rPr>
          <w:rFonts w:ascii="仿宋" w:eastAsia="仿宋" w:hAnsi="Times New Roman" w:cs="仿宋"/>
          <w:color w:val="000000"/>
          <w:sz w:val="32"/>
          <w:szCs w:val="32"/>
          <w:highlight w:val="white"/>
        </w:rPr>
        <w:t>zsb</w:t>
      </w:r>
      <w:proofErr w:type="spellEnd"/>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zsc.edu.cn</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学校网址：</w:t>
      </w:r>
      <w:r>
        <w:rPr>
          <w:rFonts w:ascii="仿宋" w:eastAsia="仿宋" w:hAnsi="Times New Roman" w:cs="仿宋"/>
          <w:color w:val="000000"/>
          <w:sz w:val="32"/>
          <w:szCs w:val="32"/>
          <w:highlight w:val="white"/>
        </w:rPr>
        <w:t>http://www.zsc.edu.cn</w:t>
      </w:r>
    </w:p>
    <w:p w:rsidR="002719AC" w:rsidRDefault="002719AC">
      <w:pPr>
        <w:autoSpaceDE w:val="0"/>
        <w:autoSpaceDN w:val="0"/>
        <w:adjustRightInd w:val="0"/>
        <w:ind w:firstLine="640"/>
        <w:jc w:val="left"/>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招生网址：</w:t>
      </w:r>
      <w:r>
        <w:rPr>
          <w:rFonts w:ascii="仿宋" w:eastAsia="仿宋" w:hAnsi="Times New Roman" w:cs="仿宋"/>
          <w:color w:val="000000"/>
          <w:sz w:val="32"/>
          <w:szCs w:val="32"/>
          <w:highlight w:val="white"/>
        </w:rPr>
        <w:t>&lt;http://zsb.zsc.edu.cn/&gt;</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第三十四条</w:t>
      </w:r>
      <w:r>
        <w:rPr>
          <w:rFonts w:ascii="仿宋_GB2312" w:eastAsia="仿宋_GB2312" w:hAnsi="Times New Roman" w:cs="仿宋_GB2312"/>
          <w:b/>
          <w:bCs/>
          <w:color w:val="000000"/>
          <w:sz w:val="32"/>
          <w:szCs w:val="32"/>
          <w:highlight w:val="white"/>
        </w:rPr>
        <w:t xml:space="preserve"> </w:t>
      </w:r>
      <w:r>
        <w:rPr>
          <w:rFonts w:ascii="仿宋" w:eastAsia="仿宋" w:hAnsi="Times New Roman" w:cs="仿宋" w:hint="eastAsia"/>
          <w:color w:val="000000"/>
          <w:sz w:val="32"/>
          <w:szCs w:val="32"/>
          <w:highlight w:val="white"/>
        </w:rPr>
        <w:t>学校纪委办公室、监察处负责监察、监督学校招生工作，并接受相关申诉。</w:t>
      </w:r>
    </w:p>
    <w:p w:rsidR="002719AC" w:rsidRDefault="002719AC">
      <w:pPr>
        <w:autoSpaceDE w:val="0"/>
        <w:autoSpaceDN w:val="0"/>
        <w:adjustRightInd w:val="0"/>
        <w:spacing w:line="540" w:lineRule="exact"/>
        <w:ind w:firstLine="640"/>
        <w:rPr>
          <w:rFonts w:ascii="Times New Roman" w:eastAsia="仿宋" w:hAnsi="Times New Roman"/>
          <w:color w:val="000000"/>
          <w:sz w:val="32"/>
          <w:szCs w:val="32"/>
          <w:highlight w:val="white"/>
        </w:rPr>
      </w:pPr>
      <w:r>
        <w:rPr>
          <w:rFonts w:ascii="仿宋" w:eastAsia="仿宋" w:hAnsi="Times New Roman" w:cs="仿宋" w:hint="eastAsia"/>
          <w:color w:val="000000"/>
          <w:sz w:val="32"/>
          <w:szCs w:val="32"/>
          <w:highlight w:val="white"/>
        </w:rPr>
        <w:t>联系人：覃老师</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监督电话：</w:t>
      </w:r>
      <w:r>
        <w:rPr>
          <w:rFonts w:ascii="仿宋" w:eastAsia="仿宋" w:hAnsi="Times New Roman" w:cs="仿宋"/>
          <w:color w:val="000000"/>
          <w:sz w:val="32"/>
          <w:szCs w:val="32"/>
          <w:highlight w:val="white"/>
        </w:rPr>
        <w:t>0760-88311016</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lastRenderedPageBreak/>
        <w:t>传真：</w:t>
      </w:r>
      <w:r>
        <w:rPr>
          <w:rFonts w:ascii="仿宋" w:eastAsia="仿宋" w:hAnsi="Times New Roman" w:cs="仿宋"/>
          <w:color w:val="000000"/>
          <w:sz w:val="32"/>
          <w:szCs w:val="32"/>
          <w:highlight w:val="white"/>
        </w:rPr>
        <w:t>0760-88311016</w:t>
      </w:r>
    </w:p>
    <w:p w:rsidR="002719AC" w:rsidRDefault="002719AC">
      <w:pPr>
        <w:autoSpaceDE w:val="0"/>
        <w:autoSpaceDN w:val="0"/>
        <w:adjustRightInd w:val="0"/>
        <w:spacing w:line="540" w:lineRule="exact"/>
        <w:ind w:firstLine="640"/>
        <w:rPr>
          <w:rFonts w:ascii="仿宋" w:eastAsia="仿宋" w:hAnsi="Times New Roman" w:cs="仿宋"/>
          <w:color w:val="000000"/>
          <w:sz w:val="32"/>
          <w:szCs w:val="32"/>
          <w:highlight w:val="white"/>
        </w:rPr>
      </w:pPr>
      <w:r>
        <w:rPr>
          <w:rFonts w:ascii="仿宋" w:eastAsia="仿宋" w:hAnsi="Times New Roman" w:cs="仿宋" w:hint="eastAsia"/>
          <w:color w:val="000000"/>
          <w:sz w:val="32"/>
          <w:szCs w:val="32"/>
          <w:highlight w:val="white"/>
        </w:rPr>
        <w:t>电子邮箱</w:t>
      </w:r>
      <w:r>
        <w:rPr>
          <w:rFonts w:ascii="仿宋" w:eastAsia="仿宋" w:hAnsi="Times New Roman" w:cs="仿宋"/>
          <w:color w:val="000000"/>
          <w:sz w:val="32"/>
          <w:szCs w:val="32"/>
          <w:highlight w:val="white"/>
        </w:rPr>
        <w:t>:</w:t>
      </w:r>
      <w:proofErr w:type="spellStart"/>
      <w:r>
        <w:rPr>
          <w:rFonts w:ascii="仿宋" w:eastAsia="仿宋" w:hAnsi="Times New Roman" w:cs="仿宋"/>
          <w:color w:val="000000"/>
          <w:sz w:val="32"/>
          <w:szCs w:val="32"/>
          <w:highlight w:val="white"/>
        </w:rPr>
        <w:t>jjw</w:t>
      </w:r>
      <w:proofErr w:type="spellEnd"/>
      <w:r>
        <w:rPr>
          <w:rFonts w:ascii="仿宋" w:eastAsia="仿宋" w:hAnsi="Times New Roman" w:cs="仿宋" w:hint="eastAsia"/>
          <w:color w:val="000000"/>
          <w:sz w:val="32"/>
          <w:szCs w:val="32"/>
          <w:highlight w:val="white"/>
        </w:rPr>
        <w:t>＠</w:t>
      </w:r>
      <w:r>
        <w:rPr>
          <w:rFonts w:ascii="仿宋" w:eastAsia="仿宋" w:hAnsi="Times New Roman" w:cs="仿宋"/>
          <w:color w:val="000000"/>
          <w:sz w:val="32"/>
          <w:szCs w:val="32"/>
          <w:highlight w:val="white"/>
        </w:rPr>
        <w:t>zsc.edu.cn</w:t>
      </w:r>
    </w:p>
    <w:p w:rsidR="002719AC" w:rsidRDefault="002719AC">
      <w:pPr>
        <w:autoSpaceDE w:val="0"/>
        <w:autoSpaceDN w:val="0"/>
        <w:adjustRightInd w:val="0"/>
        <w:spacing w:line="560" w:lineRule="exact"/>
        <w:ind w:firstLine="640"/>
        <w:rPr>
          <w:rFonts w:ascii="Times New Roman" w:eastAsia="仿宋" w:hAnsi="Times New Roman"/>
          <w:color w:val="000000"/>
          <w:sz w:val="32"/>
          <w:szCs w:val="32"/>
          <w:highlight w:val="white"/>
        </w:rPr>
      </w:pPr>
    </w:p>
    <w:p w:rsidR="002719AC" w:rsidRDefault="002719AC">
      <w:pPr>
        <w:autoSpaceDE w:val="0"/>
        <w:autoSpaceDN w:val="0"/>
        <w:adjustRightInd w:val="0"/>
        <w:spacing w:line="560" w:lineRule="exact"/>
        <w:jc w:val="center"/>
        <w:rPr>
          <w:rFonts w:ascii="Times New Roman" w:eastAsia="黑体" w:hAnsi="Times New Roman"/>
          <w:color w:val="000000"/>
          <w:sz w:val="32"/>
          <w:szCs w:val="32"/>
          <w:highlight w:val="white"/>
        </w:rPr>
      </w:pPr>
      <w:r>
        <w:rPr>
          <w:rFonts w:ascii="黑体" w:eastAsia="黑体" w:hAnsi="Times New Roman" w:cs="黑体" w:hint="eastAsia"/>
          <w:b/>
          <w:bCs/>
          <w:color w:val="000000"/>
          <w:sz w:val="32"/>
          <w:szCs w:val="32"/>
          <w:highlight w:val="white"/>
          <w:lang w:val="zh-CN"/>
        </w:rPr>
        <w:t>第十</w:t>
      </w:r>
      <w:r>
        <w:rPr>
          <w:rFonts w:ascii="黑体" w:eastAsia="黑体" w:hAnsi="Times New Roman" w:cs="黑体" w:hint="eastAsia"/>
          <w:b/>
          <w:bCs/>
          <w:color w:val="000000"/>
          <w:sz w:val="32"/>
          <w:szCs w:val="32"/>
          <w:highlight w:val="white"/>
        </w:rPr>
        <w:t>一</w:t>
      </w:r>
      <w:r>
        <w:rPr>
          <w:rFonts w:ascii="黑体" w:eastAsia="黑体" w:hAnsi="Times New Roman" w:cs="黑体" w:hint="eastAsia"/>
          <w:b/>
          <w:bCs/>
          <w:color w:val="000000"/>
          <w:sz w:val="32"/>
          <w:szCs w:val="32"/>
          <w:highlight w:val="white"/>
          <w:lang w:val="zh-CN"/>
        </w:rPr>
        <w:t>章</w:t>
      </w:r>
      <w:r>
        <w:rPr>
          <w:rFonts w:ascii="黑体" w:eastAsia="黑体" w:hAnsi="Times New Roman" w:cs="黑体"/>
          <w:b/>
          <w:bCs/>
          <w:color w:val="000000"/>
          <w:sz w:val="32"/>
          <w:szCs w:val="32"/>
          <w:highlight w:val="white"/>
          <w:lang w:val="zh-CN"/>
        </w:rPr>
        <w:t xml:space="preserve"> </w:t>
      </w:r>
      <w:r>
        <w:rPr>
          <w:rFonts w:ascii="黑体" w:eastAsia="黑体" w:hAnsi="Times New Roman" w:cs="黑体" w:hint="eastAsia"/>
          <w:b/>
          <w:bCs/>
          <w:color w:val="000000"/>
          <w:sz w:val="32"/>
          <w:szCs w:val="32"/>
          <w:highlight w:val="white"/>
          <w:lang w:val="zh-CN"/>
        </w:rPr>
        <w:t>附则</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第三十五条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本章程经学校校长办公会议讨论审查通过，适用于学校</w:t>
      </w:r>
      <w:r w:rsidR="004418BD">
        <w:rPr>
          <w:rFonts w:ascii="仿宋" w:eastAsia="仿宋" w:hAnsi="Times New Roman" w:cs="仿宋"/>
          <w:color w:val="000000"/>
          <w:sz w:val="32"/>
          <w:szCs w:val="32"/>
          <w:highlight w:val="white"/>
        </w:rPr>
        <w:t>2022</w:t>
      </w:r>
      <w:r>
        <w:rPr>
          <w:rFonts w:ascii="仿宋" w:eastAsia="仿宋" w:hAnsi="Times New Roman" w:cs="仿宋" w:hint="eastAsia"/>
          <w:color w:val="000000"/>
          <w:sz w:val="32"/>
          <w:szCs w:val="32"/>
          <w:highlight w:val="white"/>
        </w:rPr>
        <w:t>年夏季普通高考本科招生工作，自公布之日起施行。</w:t>
      </w:r>
    </w:p>
    <w:p w:rsidR="002719AC" w:rsidRDefault="002719AC">
      <w:pPr>
        <w:autoSpaceDE w:val="0"/>
        <w:autoSpaceDN w:val="0"/>
        <w:adjustRightInd w:val="0"/>
        <w:spacing w:line="560" w:lineRule="exact"/>
        <w:ind w:firstLine="643"/>
        <w:rPr>
          <w:rFonts w:ascii="Times New Roman" w:eastAsia="仿宋" w:hAnsi="Times New Roman"/>
          <w:color w:val="000000"/>
          <w:sz w:val="32"/>
          <w:szCs w:val="32"/>
          <w:highlight w:val="white"/>
        </w:rPr>
      </w:pPr>
      <w:r>
        <w:rPr>
          <w:rFonts w:ascii="仿宋" w:eastAsia="仿宋" w:hAnsi="Times New Roman" w:cs="仿宋" w:hint="eastAsia"/>
          <w:b/>
          <w:bCs/>
          <w:color w:val="000000"/>
          <w:sz w:val="32"/>
          <w:szCs w:val="32"/>
          <w:highlight w:val="white"/>
        </w:rPr>
        <w:t>第三十六条</w:t>
      </w:r>
      <w:r>
        <w:rPr>
          <w:rFonts w:ascii="仿宋_GB2312" w:eastAsia="仿宋_GB2312" w:hAnsi="Times New Roman" w:cs="仿宋_GB2312"/>
          <w:color w:val="000000"/>
          <w:sz w:val="32"/>
          <w:szCs w:val="32"/>
          <w:highlight w:val="white"/>
        </w:rPr>
        <w:t xml:space="preserve"> </w:t>
      </w:r>
      <w:r>
        <w:rPr>
          <w:rFonts w:ascii="仿宋" w:eastAsia="仿宋" w:hAnsi="Times New Roman" w:cs="仿宋" w:hint="eastAsia"/>
          <w:color w:val="000000"/>
          <w:sz w:val="32"/>
          <w:szCs w:val="32"/>
          <w:highlight w:val="white"/>
        </w:rPr>
        <w:t>本章程由电子科技大学中山学院授权电子科技大学中山学院招生与就业处解释。本章程若与国家和各省（区、市）的规定不一致，则以国家和各省（区、市）的规定为准。</w:t>
      </w:r>
    </w:p>
    <w:sectPr w:rsidR="002719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4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A45"/>
    <w:rsid w:val="002719AC"/>
    <w:rsid w:val="003C68F8"/>
    <w:rsid w:val="004418BD"/>
    <w:rsid w:val="00464549"/>
    <w:rsid w:val="007A3A45"/>
    <w:rsid w:val="0094107C"/>
    <w:rsid w:val="00AE1DC8"/>
    <w:rsid w:val="00E37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E0E6A0-AD34-4A26-AC3B-2FB2DC24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XiaZaiMa.COM</cp:lastModifiedBy>
  <cp:revision>8</cp:revision>
  <dcterms:created xsi:type="dcterms:W3CDTF">2022-03-22T07:08:00Z</dcterms:created>
  <dcterms:modified xsi:type="dcterms:W3CDTF">2022-03-23T06:40:00Z</dcterms:modified>
</cp:coreProperties>
</file>